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</w:rPr>
      </w:pPr>
      <w:bookmarkStart w:id="1" w:name="_GoBack"/>
      <w:bookmarkEnd w:id="1"/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</w:rPr>
        <w:t>和平县人民政府关于城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  <w:lang w:val="en-US" w:eastAsia="zh-CN"/>
        </w:rPr>
        <w:t>区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</w:rPr>
        <w:t>禁止燃放烟花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jc w:val="center"/>
        <w:textAlignment w:val="auto"/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</w:rPr>
        <w:t>爆竹的通告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  <w:lang w:eastAsia="zh-CN"/>
        </w:rPr>
        <w:t>（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  <w:lang w:val="en-US" w:eastAsia="zh-CN"/>
        </w:rPr>
        <w:t>征求意见稿</w:t>
      </w:r>
      <w:r>
        <w:rPr>
          <w:rFonts w:hint="eastAsia" w:ascii="Times New Roman" w:hAnsi="Times New Roman" w:eastAsia="方正小标宋简体" w:cs="Times New Roman"/>
          <w:b w:val="0"/>
          <w:bCs w:val="0"/>
          <w:color w:val="auto"/>
          <w:spacing w:val="0"/>
          <w:sz w:val="44"/>
          <w:szCs w:val="44"/>
          <w:lang w:eastAsia="zh-CN"/>
        </w:rPr>
        <w:t>）</w:t>
      </w:r>
    </w:p>
    <w:p>
      <w:pPr>
        <w:pStyle w:val="2"/>
        <w:shd w:val="clear" w:color="auto" w:fill="FFFFFF"/>
        <w:spacing w:before="0" w:beforeAutospacing="0" w:after="0" w:afterAutospacing="0"/>
        <w:jc w:val="center"/>
        <w:rPr>
          <w:rFonts w:hint="default" w:ascii="Times New Roman" w:hAnsi="Times New Roman" w:cs="Times New Roman"/>
          <w:color w:val="auto"/>
          <w:spacing w:val="0"/>
          <w:sz w:val="30"/>
          <w:szCs w:val="30"/>
        </w:rPr>
      </w:pP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shd w:val="clear" w:color="auto" w:fill="FFFFFF"/>
        </w:rPr>
        <w:t>加强烟花爆竹燃放管理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，净化、美化城市环境，防止发生火灾，切实保障社会公共安全和人民群众生命财产安全，根据《中华人民共和国大气污染防治法》《中华人民共和国治安管理处罚法》《烟花爆竹安全管理条例》等相关法律规定，结合我县实际情况，县政府决定城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禁止燃放烟花爆竹，现将有关事项通告如下：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一、禁止燃放烟花爆竹区域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bookmarkStart w:id="0" w:name="OLE_LINK1"/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东至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东环路北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火车站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龙湖小区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县保健厂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东山岭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百货仓库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东环路南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；南至高车水桥；西至县城过境公路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福星中学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碧桂园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高速路口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雅水村委会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福和产业转移园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大楼村委会路口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；北至县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政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务中心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九子岗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北环路口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北环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路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。</w:t>
      </w:r>
      <w:bookmarkEnd w:id="0"/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default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二、禁止燃放烟花爆</w:t>
      </w:r>
      <w:r>
        <w:rPr>
          <w:rFonts w:hint="default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竹</w:t>
      </w:r>
      <w:r>
        <w:rPr>
          <w:rFonts w:hint="default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场所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一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政府机关事业单位办公场所；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二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文物保护单位；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三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车站等交通枢纽，高速公路、高架路、立交桥以及铁路线路安全保护区；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四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易燃易爆危险物品生产、经营、储存场所；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五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输变电设施安全保护区；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六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医疗机构、幼儿园、学校、福利院、敬老院；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七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重点防火区、大中型水库管理区、重要农业生产设施；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八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商场、集贸市场、风景名胜区、公园、室内公共娱乐场所、公共文化设施、宗教活动场所；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九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高层建筑物、地下建筑物、在建高层建筑物施工现场。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三、重污染天气期间，本县行政区域内任何单位和个人不得燃放烟花爆竹、举办焰火晚会以及其他大型焰火燃放活动。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四、临时燃放烟花爆竹区域为县工业园北面小河边空旷地带。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五、在禁止燃放烟花爆竹的区域和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val="en-US" w:eastAsia="zh-CN"/>
        </w:rPr>
        <w:t>场所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外，燃放烟花爆竹应当遵守下列安全燃放规定：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（一）不得向人群、车辆、建筑物（构筑物）、地下管网、公共绿地抛掷、发射点燃的烟花爆竹；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（二）不得在建筑物（构筑物）内、屋顶、阳台、窗口燃放或者向外抛掷点燃的烟花爆竹；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（三）不得妨碍行人、车辆安全通行；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（四）不得未经许可燃放专业燃放类烟花爆竹；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（五）不得采用其他危害公共安全和人身、财产安全的方式燃放烟花爆竹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；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（六）无民事行为能力人或者限制民事行为能力人燃放烟花爆竹的，应当由监护人或者其他完全民事行为能力人陪同并看护。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kern w:val="0"/>
          <w:sz w:val="32"/>
          <w:szCs w:val="32"/>
        </w:rPr>
        <w:t>六、在禁止燃放烟花爆竹区域和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场所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kern w:val="0"/>
          <w:sz w:val="32"/>
          <w:szCs w:val="32"/>
        </w:rPr>
        <w:t>内，不得销售烟花爆竹。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FF0000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七、对违反规定在上述列禁区域内非法生产、销售、燃放烟花爆竹的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，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由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县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公安局、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县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城市管理和综合执法局、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县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应急管理局等部门依据相关法律法规予以处罚；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val="en-US" w:eastAsia="zh-CN"/>
        </w:rPr>
        <w:t>如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违反规定燃放烟花爆炸引发事故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，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造成严重后果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val="en-US" w:eastAsia="zh-CN"/>
        </w:rPr>
        <w:t>构成犯罪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的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eastAsia="zh-CN"/>
        </w:rPr>
        <w:t>，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依法追究刑事责任。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八、对违反燃放规定未满18周岁的行为人,其监护人或行为人应当依法承担相关法律责任。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九、本通告自发布之日起施行，有效期三年。此前发布和府〔20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val="en-US" w:eastAsia="zh-CN"/>
        </w:rPr>
        <w:t>22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〕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  <w:lang w:val="en-US" w:eastAsia="zh-CN"/>
        </w:rPr>
        <w:t>2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pacing w:val="0"/>
          <w:sz w:val="32"/>
          <w:szCs w:val="32"/>
        </w:rPr>
        <w:t>号文同时废止。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希望广大市民群众自觉遵守烟花爆竹安全管理法律法规和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val="en-US" w:eastAsia="zh-CN"/>
        </w:rPr>
        <w:t>城区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规定范围内禁止非法生产、销售、燃放烟花爆竹的规定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做一个文明守法的市民</w:t>
      </w: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共同维护良好社会秩序。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特此通告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>（举报电话：县城市管理和综合执法局：5681868，公安报警电话：110，火警报警电话：119）</w:t>
      </w:r>
    </w:p>
    <w:p>
      <w:pPr>
        <w:pStyle w:val="2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spacing w:val="0"/>
          <w:sz w:val="32"/>
          <w:szCs w:val="32"/>
        </w:rPr>
        <w:t xml:space="preserve">                           </w:t>
      </w:r>
    </w:p>
    <w:p>
      <w:pPr>
        <w:ind w:left="960" w:hanging="960" w:hangingChars="300"/>
        <w:rPr>
          <w:rFonts w:hint="eastAsia" w:ascii="仿宋" w:hAnsi="仿宋" w:eastAsia="仿宋" w:cs="仿宋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F716F1"/>
    <w:rsid w:val="141506E9"/>
    <w:rsid w:val="63F71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城市综合执法管理局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2024-12-16T01:58:00Z</dcterms:created>
  <dc:creator>Administrator</dc:creator>
  <cp:lastModifiedBy>Administrator</cp:lastModifiedBy>
  <dcterms:modified xsi:type="dcterms:W3CDTF">2024-12-16T07:51:59Z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BA5E78FC43D64CFFBB2BD438990DD244</vt:lpwstr>
  </property>
</Properties>
</file>