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方正仿宋简体" w:eastAsia="方正仿宋简体"/>
          <w:sz w:val="28"/>
          <w:szCs w:val="28"/>
          <w:lang w:val="en-US" w:eastAsia="zh-CN"/>
        </w:rPr>
      </w:pPr>
      <w:bookmarkStart w:id="0" w:name="attachmentName"/>
      <w:r>
        <w:rPr>
          <w:rFonts w:ascii="方正仿宋简体" w:eastAsia="方正仿宋简体"/>
          <w:sz w:val="28"/>
          <w:szCs w:val="28"/>
          <w:lang w:val="en-US" w:eastAsia="zh-CN"/>
        </w:rPr>
        <w:t>附件：</w:t>
      </w:r>
      <w:bookmarkEnd w:id="0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both"/>
        <w:rPr>
          <w:rFonts w:hint="eastAsia" w:ascii="方正仿宋简体" w:eastAsia="方正仿宋简体"/>
          <w:sz w:val="12"/>
          <w:szCs w:val="12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bookmarkStart w:id="1" w:name="title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广东省工程招标核准意见表</w:t>
      </w:r>
      <w:bookmarkEnd w:id="1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exact"/>
        <w:jc w:val="left"/>
        <w:rPr>
          <w:rFonts w:ascii="方正小标宋简体" w:eastAsia="方正小标宋简体"/>
          <w:sz w:val="24"/>
          <w:szCs w:val="24"/>
          <w:lang w:val="en-US" w:eastAsia="zh-CN"/>
        </w:rPr>
      </w:pPr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项目名称：</w:t>
      </w:r>
      <w:bookmarkStart w:id="2" w:name="projectName"/>
      <w:r>
        <w:rPr>
          <w:rFonts w:ascii="方正仿宋简体" w:eastAsia="方正仿宋简体"/>
          <w:sz w:val="24"/>
          <w:szCs w:val="24"/>
          <w:lang w:val="en-US" w:eastAsia="zh-CN"/>
        </w:rPr>
        <w:t>和平县阳明中学基础设施建设项目</w:t>
      </w:r>
      <w:bookmarkEnd w:id="2"/>
    </w:p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exact"/>
        <w:jc w:val="left"/>
        <w:rPr>
          <w:rFonts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项目代码：</w:t>
      </w:r>
      <w:bookmarkStart w:id="3" w:name="proofCode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>2401-441624-05-01-248935</w:t>
      </w:r>
      <w:bookmarkEnd w:id="3"/>
      <w:r>
        <w:rPr>
          <w:rFonts w:ascii="Times New Roman" w:hAnsi="Times New Roman" w:eastAsia="方正仿宋简体"/>
          <w:sz w:val="24"/>
          <w:szCs w:val="24"/>
          <w:lang w:val="en-US" w:eastAsia="zh-CN"/>
        </w:rPr>
        <w:t xml:space="preserve">     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199"/>
        <w:gridCol w:w="1199"/>
        <w:gridCol w:w="1199"/>
        <w:gridCol w:w="1199"/>
        <w:gridCol w:w="1199"/>
        <w:gridCol w:w="1200"/>
        <w:gridCol w:w="12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招标范围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招标组织形式</w:t>
            </w:r>
          </w:p>
        </w:tc>
        <w:tc>
          <w:tcPr>
            <w:tcW w:w="1242" w:type="pct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招标方式</w:t>
            </w: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不采用招标方式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21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全部招标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部分招标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自行招标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委托招标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公开招标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邀请招标</w:t>
            </w: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勘察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" w:name="fill_1"/>
            <w:bookmarkEnd w:id="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" w:name="fill_2"/>
            <w:bookmarkEnd w:id="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" w:name="fill_3"/>
            <w:bookmarkEnd w:id="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7" w:name="fill_4"/>
            <w:bookmarkEnd w:id="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8" w:name="fill_5"/>
            <w:bookmarkEnd w:id="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9" w:name="fill_6"/>
            <w:bookmarkEnd w:id="9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0" w:name="fill_7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1" w:name="fill_8"/>
            <w:bookmarkEnd w:id="11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2" w:name="fill_9"/>
            <w:bookmarkEnd w:id="1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3" w:name="fill_10"/>
            <w:bookmarkEnd w:id="1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4" w:name="fill_11"/>
            <w:bookmarkEnd w:id="1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5" w:name="fill_12"/>
            <w:bookmarkEnd w:id="1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6" w:name="fill_13"/>
            <w:bookmarkEnd w:id="16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7" w:name="fill_14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建筑工程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8" w:name="fill_1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1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19" w:name="fill_16"/>
            <w:bookmarkEnd w:id="1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0" w:name="fill_17"/>
            <w:bookmarkEnd w:id="2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1" w:name="fill_18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1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2" w:name="fill_19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3" w:name="fill_20"/>
            <w:bookmarkEnd w:id="23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4" w:name="fill_2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安装工程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5" w:name="fill_2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6" w:name="fill_23"/>
            <w:bookmarkEnd w:id="2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7" w:name="fill_24"/>
            <w:bookmarkEnd w:id="2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8" w:name="fill_2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29" w:name="fill_26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2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0" w:name="fill_27"/>
            <w:bookmarkEnd w:id="30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1" w:name="fill_28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监理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2" w:name="fill_29"/>
            <w:bookmarkEnd w:id="3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3" w:name="fill_30"/>
            <w:bookmarkEnd w:id="3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4" w:name="fill_31"/>
            <w:bookmarkEnd w:id="3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5" w:name="fill_32"/>
            <w:bookmarkEnd w:id="3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6" w:name="fill_33"/>
            <w:bookmarkEnd w:id="3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7" w:name="fill_34"/>
            <w:bookmarkEnd w:id="37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8" w:name="fill_35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核准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主要设备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39" w:name="fill_36"/>
            <w:bookmarkEnd w:id="3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0" w:name="fill_37"/>
            <w:bookmarkEnd w:id="4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1" w:name="fill_38"/>
            <w:bookmarkEnd w:id="41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2" w:name="fill_39"/>
            <w:bookmarkEnd w:id="42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3" w:name="fill_40"/>
            <w:bookmarkEnd w:id="4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4" w:name="fill_41"/>
            <w:bookmarkEnd w:id="44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5" w:name="fill_42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重要材料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6" w:name="fill_43"/>
            <w:bookmarkEnd w:id="4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7" w:name="fill_44"/>
            <w:bookmarkEnd w:id="4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8" w:name="fill_45"/>
            <w:bookmarkEnd w:id="48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49" w:name="fill_46"/>
            <w:bookmarkEnd w:id="49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0" w:name="fill_47"/>
            <w:bookmarkEnd w:id="50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1" w:name="fill_48"/>
            <w:bookmarkEnd w:id="51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2" w:name="fill_49"/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3" w:name="fill_50"/>
            <w:bookmarkEnd w:id="53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4" w:name="fill_51"/>
            <w:bookmarkEnd w:id="54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5" w:name="fill_52"/>
            <w:bookmarkEnd w:id="55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6" w:name="fill_53"/>
            <w:bookmarkEnd w:id="56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7" w:name="fill_54"/>
            <w:bookmarkEnd w:id="57"/>
          </w:p>
        </w:tc>
        <w:tc>
          <w:tcPr>
            <w:tcW w:w="6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8" w:name="fill_55"/>
            <w:bookmarkEnd w:id="58"/>
          </w:p>
        </w:tc>
        <w:tc>
          <w:tcPr>
            <w:tcW w:w="65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59" w:name="fill_56"/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  <w:jc w:val="center"/>
        </w:trPr>
        <w:tc>
          <w:tcPr>
            <w:tcW w:w="5000" w:type="pct"/>
            <w:gridSpan w:val="8"/>
            <w:tcBorders>
              <w:bottom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56" w:beforeLines="50" w:line="400" w:lineRule="exact"/>
              <w:jc w:val="left"/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黑体" w:eastAsia="方正仿宋简体"/>
                <w:b/>
                <w:bCs/>
                <w:sz w:val="28"/>
                <w:szCs w:val="28"/>
                <w:lang w:val="en-US" w:eastAsia="zh-CN"/>
              </w:rPr>
              <w:t>核准意见：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bookmarkStart w:id="60" w:name="opinion"/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1、依据《中华人民共和国招标投标法》、《必须招标的工程项目规定》等规定核准。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jc w:val="left"/>
              <w:rPr>
                <w:rFonts w:hint="eastAsia" w:ascii="方正仿宋简体" w:hAnsi="黑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2、请按照规定在广东省招投标监管网（www.gdzbtb.gov.cn)或广东省政府采购网（www.gdgpo.gov.cn）发布有关招投标信息。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5000" w:type="pct"/>
            <w:gridSpan w:val="8"/>
            <w:tcBorders>
              <w:top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ascii="方正仿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ascii="方正仿宋简体" w:eastAsia="方正仿宋简体"/>
                <w:sz w:val="24"/>
                <w:szCs w:val="24"/>
                <w:lang w:val="en-US" w:eastAsia="zh-CN"/>
              </w:rPr>
              <w:t>核准部门盖章</w:t>
            </w:r>
          </w:p>
          <w:p>
            <w:pPr>
              <w:pStyle w:val="4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20" w:lineRule="exact"/>
              <w:ind w:firstLine="6000" w:firstLineChars="2500"/>
              <w:jc w:val="left"/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</w:pPr>
            <w:bookmarkStart w:id="61" w:name="year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2024</w:t>
            </w:r>
            <w:bookmarkEnd w:id="61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年</w:t>
            </w:r>
            <w:bookmarkStart w:id="62" w:name="month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 xml:space="preserve"> 1</w:t>
            </w:r>
            <w:bookmarkEnd w:id="62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月</w:t>
            </w:r>
            <w:bookmarkStart w:id="63" w:name="day"/>
            <w:r>
              <w:rPr>
                <w:rFonts w:ascii="Times New Roman" w:hAnsi="Times New Roman" w:eastAsia="方正仿宋简体"/>
                <w:sz w:val="24"/>
                <w:szCs w:val="24"/>
                <w:lang w:val="en-US" w:eastAsia="zh-CN"/>
              </w:rPr>
              <w:t>12</w:t>
            </w:r>
            <w:bookmarkEnd w:id="63"/>
            <w:r>
              <w:rPr>
                <w:rFonts w:hint="eastAsia" w:ascii="方正仿宋简体" w:eastAsia="方正仿宋简体"/>
                <w:sz w:val="24"/>
                <w:szCs w:val="24"/>
                <w:lang w:val="en-US" w:eastAsia="zh-CN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20" w:lineRule="exact"/>
        <w:jc w:val="left"/>
        <w:rPr>
          <w:rFonts w:hint="eastAsia" w:ascii="方正仿宋简体" w:eastAsia="方正仿宋简体"/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val="en-US" w:eastAsia="zh-CN"/>
        </w:rPr>
        <w:t>注：核准部门在空格注明“核准”或者“不予核准”。</w:t>
      </w:r>
    </w:p>
    <w:p>
      <w:bookmarkStart w:id="64" w:name="_GoBack"/>
      <w:bookmarkEnd w:id="6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80" w:right="1080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lang w:val="en-US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69FE"/>
    <w:rsid w:val="733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</w:pPr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6274998e-d663-40a4-a932-6bc2344356f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5">
    <w:name w:val="font3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28"/>
      <w:lang w:val="en-US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宣传部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2024-04-02T03:42:00Z</dcterms:created>
  <dc:creator>Administrator</dc:creator>
  <cp:lastModifiedBy>Administrator</cp:lastModifiedBy>
  <dcterms:modified xsi:type="dcterms:W3CDTF">2024-04-02T03:42:18Z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E706A9AA831D48E6A7888BB2CAB6E392</vt:lpwstr>
  </property>
</Properties>
</file>