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bCs/>
          <w:sz w:val="32"/>
          <w:szCs w:val="32"/>
        </w:rPr>
        <w:t>（适用土地所有权人）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【集体土地所有权人】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乙方负责人姓名：</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因公共利益需要，××（市/县/区）人民政府拟征收乙方集体所有土地××公顷（××亩），现已发布《</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u w:val="none"/>
        </w:rPr>
        <w:t>。根据《中华人民共和国土地管理法》《中华人民共和国土地管理法实施条例》《</w:t>
      </w:r>
      <w:r>
        <w:rPr>
          <w:rFonts w:hint="default" w:ascii="Times New Roman" w:hAnsi="Times New Roman" w:eastAsia="仿宋_GB2312" w:cs="Times New Roman"/>
          <w:sz w:val="32"/>
          <w:szCs w:val="32"/>
          <w:u w:val="none"/>
          <w:lang w:eastAsia="zh-CN"/>
        </w:rPr>
        <w:t>广东省</w:t>
      </w:r>
      <w:r>
        <w:rPr>
          <w:rFonts w:hint="default" w:ascii="Times New Roman" w:hAnsi="Times New Roman" w:eastAsia="仿宋_GB2312" w:cs="Times New Roman"/>
          <w:sz w:val="32"/>
          <w:szCs w:val="32"/>
          <w:u w:val="none"/>
        </w:rPr>
        <w:t>土地管理条例》和《×××【市县相关文件】》（××号）等规定，经甲、乙双方平等友好协商，就征地补偿安置事宜达成如下协议：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甲方征收乙方集体所有的土地位于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甲方征收乙方集体所有的土地现状用途及面积为：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1、农用地××公顷（××亩），其中耕地××公顷（××亩），……；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2、建设用地××公顷（××亩），其中……；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3、未利用地××公顷（××亩）。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【具体用途可根据实际进行删减和补充。】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发布的补偿安置方案，经甲、乙双方确认，本次拟征地范围内的</w:t>
      </w:r>
      <w:r>
        <w:rPr>
          <w:rFonts w:hint="default" w:ascii="Times New Roman" w:hAnsi="Times New Roman" w:eastAsia="仿宋_GB2312" w:cs="Times New Roman"/>
          <w:bCs/>
          <w:sz w:val="32"/>
          <w:szCs w:val="32"/>
          <w:u w:val="single"/>
        </w:rPr>
        <w:t>土地补偿费为人民币（大写）××元（小写：××元），</w:t>
      </w:r>
      <w:r>
        <w:rPr>
          <w:rFonts w:hint="default" w:ascii="Times New Roman" w:hAnsi="Times New Roman" w:eastAsia="仿宋_GB2312" w:cs="Times New Roman"/>
          <w:bCs/>
          <w:sz w:val="32"/>
          <w:szCs w:val="32"/>
          <w:u w:val="single"/>
          <w:lang w:eastAsia="zh-CN"/>
        </w:rPr>
        <w:t>安置补助费用为人民币（大写）</w:t>
      </w:r>
      <w:r>
        <w:rPr>
          <w:rFonts w:hint="default" w:ascii="Times New Roman" w:hAnsi="Times New Roman" w:eastAsia="仿宋_GB2312" w:cs="Times New Roman"/>
          <w:bCs/>
          <w:sz w:val="32"/>
          <w:szCs w:val="32"/>
          <w:u w:val="single"/>
        </w:rPr>
        <w:t>××元（小写：××元），</w:t>
      </w:r>
      <w:r>
        <w:rPr>
          <w:rFonts w:hint="default" w:ascii="Times New Roman" w:hAnsi="Times New Roman" w:eastAsia="仿宋_GB2312" w:cs="Times New Roman"/>
          <w:bCs/>
          <w:sz w:val="32"/>
          <w:szCs w:val="32"/>
          <w:u w:val="single"/>
          <w:lang w:eastAsia="zh-CN"/>
        </w:rPr>
        <w:t>农村村民住宅补偿费用为人民币（大写）</w:t>
      </w:r>
      <w:r>
        <w:rPr>
          <w:rFonts w:hint="default" w:ascii="Times New Roman" w:hAnsi="Times New Roman" w:eastAsia="仿宋_GB2312" w:cs="Times New Roman"/>
          <w:bCs/>
          <w:sz w:val="32"/>
          <w:szCs w:val="32"/>
          <w:u w:val="single"/>
        </w:rPr>
        <w:t>××元（小写：××元），青苗补偿费为人民币（大写）××元（小写：××元），</w:t>
      </w:r>
      <w:r>
        <w:rPr>
          <w:rFonts w:hint="default" w:ascii="Times New Roman" w:hAnsi="Times New Roman" w:eastAsia="仿宋_GB2312" w:cs="Times New Roman"/>
          <w:bCs/>
          <w:sz w:val="32"/>
          <w:szCs w:val="32"/>
          <w:u w:val="single"/>
          <w:lang w:eastAsia="zh-CN"/>
        </w:rPr>
        <w:t>其他</w:t>
      </w:r>
      <w:r>
        <w:rPr>
          <w:rFonts w:hint="default" w:ascii="Times New Roman" w:hAnsi="Times New Roman" w:eastAsia="仿宋_GB2312" w:cs="Times New Roman"/>
          <w:bCs/>
          <w:sz w:val="32"/>
          <w:szCs w:val="32"/>
          <w:u w:val="single"/>
        </w:rPr>
        <w:t>地上附着物补偿费为人民币（大写）××元（小写：××元），合计征地补偿安置费为人民币（大写）××元（小写：××元）</w:t>
      </w:r>
      <w:r>
        <w:rPr>
          <w:rFonts w:hint="default" w:ascii="Times New Roman" w:hAnsi="Times New Roman" w:eastAsia="仿宋_GB2312" w:cs="Times New Roman"/>
          <w:bCs/>
          <w:sz w:val="32"/>
          <w:szCs w:val="32"/>
        </w:rPr>
        <w:t>。【横线内容为示例，各地可根据具体补偿构成和方式，据实填写补偿费用】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本次征地涉及的被征地农民安置人员名单由乙方按照《</w:t>
      </w:r>
      <w:r>
        <w:rPr>
          <w:rFonts w:hint="default" w:ascii="Times New Roman" w:hAnsi="Times New Roman" w:eastAsia="仿宋_GB2312" w:cs="Times New Roman"/>
          <w:bCs/>
          <w:sz w:val="32"/>
          <w:szCs w:val="32"/>
          <w:lang w:eastAsia="zh-CN"/>
        </w:rPr>
        <w:t>广东省人民政府办公厅转发省人力资源社会保障厅关于进一步完善我省被征地农民养老保障政策意见的通知</w:t>
      </w:r>
      <w:r>
        <w:rPr>
          <w:rFonts w:hint="default" w:ascii="Times New Roman" w:hAnsi="Times New Roman" w:eastAsia="仿宋_GB2312" w:cs="Times New Roman"/>
          <w:bCs/>
          <w:sz w:val="32"/>
          <w:szCs w:val="32"/>
        </w:rPr>
        <w:t>》（粤府办〔2021〕22号）</w:t>
      </w:r>
      <w:r>
        <w:rPr>
          <w:rFonts w:hint="default" w:ascii="Times New Roman" w:hAnsi="Times New Roman" w:eastAsia="仿宋_GB2312" w:cs="Times New Roman"/>
          <w:bCs/>
          <w:sz w:val="32"/>
          <w:szCs w:val="32"/>
          <w:u w:val="single"/>
        </w:rPr>
        <w:t>和《××××【地方政府文件】》（××号）</w:t>
      </w:r>
      <w:r>
        <w:rPr>
          <w:rFonts w:hint="default" w:ascii="Times New Roman" w:hAnsi="Times New Roman" w:eastAsia="仿宋_GB2312" w:cs="Times New Roman"/>
          <w:bCs/>
          <w:sz w:val="32"/>
          <w:szCs w:val="32"/>
        </w:rPr>
        <w:t>的规定提出。乙方应优先从本次征地范围内对被征收的土地享有土地承包经营权、承担农业义务的农村集体经济组织成员中产生安置人员名单，并依法处理好承包地征收补偿问题。【不涉及安置人员的，此段删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日之内，将本协议第二款中的全部费用支付给乙方。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四、土地移交与费用使用权利义务约定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日内将上述土地以及所有权、承包权等相关权属证书交回甲方，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（二）甲方有权依法对本协议约定的征地补偿各项费用的使用分配工作进行监督；乙方应当接受甲方对征地补偿费用使用分配工作的监督。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【（三）甲、乙双方可依法约定其他权利和义务，如无则删除此条。】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bCs/>
          <w:sz w:val="32"/>
          <w:szCs w:val="32"/>
          <w:u w:val="single"/>
        </w:rPr>
        <w:br w:type="page"/>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 xml:space="preserve">  （适用集体建设用地使用权人）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【土地使用权人】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因公共利益需要，××（市/县/区）人民政府拟征收集体土地涉及乙方使用的集体建设用地，现已发布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甲方征收集体土地涉及乙方使用的集体建设用地位于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集体建设用地使用权类型为</w:t>
      </w:r>
      <w:r>
        <w:rPr>
          <w:rFonts w:hint="default" w:ascii="Times New Roman" w:hAnsi="Times New Roman" w:eastAsia="仿宋_GB2312" w:cs="Times New Roman"/>
          <w:kern w:val="0"/>
          <w:sz w:val="32"/>
          <w:szCs w:val="32"/>
          <w:u w:val="single"/>
        </w:rPr>
        <w:t>【集体经营性建设用地使用权/乡镇企业用地使用权/……】</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甲方征收集体土地涉及乙方使用的集体建设用地现状用途及数量为：</w:t>
      </w:r>
      <w:r>
        <w:rPr>
          <w:rFonts w:hint="default" w:ascii="Times New Roman" w:hAnsi="Times New Roman" w:eastAsia="仿宋_GB2312" w:cs="Times New Roman"/>
          <w:sz w:val="32"/>
          <w:szCs w:val="32"/>
          <w:u w:val="single"/>
        </w:rPr>
        <w:t>(集体经营性建设用地××公顷（××亩）/</w:t>
      </w:r>
      <w:r>
        <w:rPr>
          <w:rFonts w:hint="default" w:ascii="Times New Roman" w:hAnsi="Times New Roman" w:eastAsia="仿宋_GB2312" w:cs="Times New Roman"/>
          <w:kern w:val="0"/>
          <w:sz w:val="32"/>
          <w:szCs w:val="32"/>
          <w:u w:val="single"/>
        </w:rPr>
        <w:t>乡镇企业用地</w:t>
      </w:r>
      <w:r>
        <w:rPr>
          <w:rFonts w:hint="default" w:ascii="Times New Roman" w:hAnsi="Times New Roman" w:eastAsia="仿宋_GB2312" w:cs="Times New Roman"/>
          <w:sz w:val="32"/>
          <w:szCs w:val="32"/>
          <w:u w:val="single"/>
        </w:rPr>
        <w:t xml:space="preserve">××公顷（××亩）……) </w:t>
      </w:r>
      <w:r>
        <w:rPr>
          <w:rFonts w:hint="default" w:ascii="Times New Roman" w:hAnsi="Times New Roman" w:eastAsia="仿宋_GB2312" w:cs="Times New Roman"/>
          <w:sz w:val="32"/>
          <w:szCs w:val="32"/>
        </w:rPr>
        <w:t>【具体用途可根据实际进行删减和补充。该集体建设用地上需要补偿的地上附着物情况在此一并说明。】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发布的补偿安置方案，经甲、乙双方确认，甲方征收</w:t>
      </w:r>
      <w:r>
        <w:rPr>
          <w:rFonts w:hint="default" w:ascii="Times New Roman" w:hAnsi="Times New Roman" w:eastAsia="仿宋_GB2312" w:cs="Times New Roman"/>
          <w:sz w:val="32"/>
          <w:szCs w:val="32"/>
        </w:rPr>
        <w:t>集体土地涉及</w:t>
      </w:r>
      <w:r>
        <w:rPr>
          <w:rFonts w:hint="default" w:ascii="Times New Roman" w:hAnsi="Times New Roman" w:eastAsia="仿宋_GB2312" w:cs="Times New Roman"/>
          <w:bCs/>
          <w:sz w:val="32"/>
          <w:szCs w:val="32"/>
        </w:rPr>
        <w:t>乙方集体建设用地使用权的补偿安置费用和方式如下：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日内将上述土地、地上附着物及相关权属证明移交给甲方，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【（二）甲、乙双方可依法约定其他权利和义务，如乙方逾期未移交土地的违约责任等。如无则删除此条。】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rPr>
      </w:pPr>
      <w:bookmarkStart w:id="0" w:name="_Toc103259697"/>
      <w:bookmarkStart w:id="1" w:name="_Toc103257919"/>
      <w:r>
        <w:rPr>
          <w:rFonts w:hint="default" w:ascii="Times New Roman" w:hAnsi="Times New Roman" w:eastAsia="仿宋_GB2312" w:cs="Times New Roman"/>
          <w:bCs/>
          <w:sz w:val="32"/>
          <w:szCs w:val="32"/>
        </w:rPr>
        <w:br w:type="page"/>
      </w:r>
    </w:p>
    <w:bookmarkEnd w:id="0"/>
    <w:bookmarkEnd w:id="1"/>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（适用青苗和其他地上附着物</w:t>
      </w:r>
      <w:r>
        <w:rPr>
          <w:rFonts w:hint="default" w:ascii="Times New Roman" w:hAnsi="Times New Roman" w:eastAsia="楷体" w:cs="Times New Roman"/>
          <w:bCs/>
          <w:sz w:val="32"/>
          <w:szCs w:val="32"/>
          <w:lang w:eastAsia="zh-CN"/>
        </w:rPr>
        <w:t>【不含农村村民住宅】</w:t>
      </w:r>
      <w:r>
        <w:rPr>
          <w:rFonts w:hint="default" w:ascii="Times New Roman" w:hAnsi="Times New Roman" w:eastAsia="楷体" w:cs="Times New Roman"/>
          <w:bCs/>
          <w:sz w:val="32"/>
          <w:szCs w:val="32"/>
        </w:rPr>
        <w:t>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【青苗所有权人及地上附着物所有权人】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人民政府拟征收乙方青苗及相关地上附着物，现已发布《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一、征收青苗及地上附着物基本情况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甲方征收乙方所有的青苗及地上附着物情况如下：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【水稻××亩；小麦××××亩）</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苗木××株；……】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）发布的补偿安置方案，经甲、乙双方确认，甲方征收乙方</w:t>
      </w:r>
      <w:r>
        <w:rPr>
          <w:rFonts w:hint="default" w:ascii="Times New Roman" w:hAnsi="Times New Roman" w:eastAsia="仿宋_GB2312" w:cs="Times New Roman"/>
          <w:sz w:val="32"/>
          <w:szCs w:val="32"/>
        </w:rPr>
        <w:t>青苗及相关地上附着物</w:t>
      </w:r>
      <w:r>
        <w:rPr>
          <w:rFonts w:hint="default" w:ascii="Times New Roman" w:hAnsi="Times New Roman" w:eastAsia="仿宋_GB2312" w:cs="Times New Roman"/>
          <w:bCs/>
          <w:sz w:val="32"/>
          <w:szCs w:val="32"/>
        </w:rPr>
        <w:t>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u w:val="single"/>
        </w:rPr>
        <w:t>各地根据实际情况约定，如改建、移植等，但应约定完工时间】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四、青苗和地上附着物清理权利义务约定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日内将青苗及相关地上附着物清理完毕；如有相关权属证明应一并移交给甲方并协助甲方办理注销或者变更登记等手续</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逾期未清理或者未移交的，乙方同意由甲方依法进行处理（甲、乙双方有特殊约定或者不可抗力因素的除外）；乙方不得无故阻挠上述青苗及相关地上附着物的处理。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【（二）甲、乙双方可依法约定其他权利和义务，如乙方逾期未清理的违约责任等。如无则删除此条。】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eastAsia="仿宋_GB2312"/>
          <w:lang w:eastAsia="zh-CN"/>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bookmarkStart w:id="2" w:name="_GoBack"/>
      <w:bookmarkEnd w:id="2"/>
    </w:p>
    <w:sectPr>
      <w:headerReference r:id="rId3" w:type="default"/>
      <w:footerReference r:id="rId4" w:type="default"/>
      <w:pgSz w:w="11906" w:h="16838"/>
      <w:pgMar w:top="1984" w:right="1474" w:bottom="1871" w:left="1587" w:header="851" w:footer="992" w:gutter="0"/>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00616AD"/>
    <w:rsid w:val="0006297D"/>
    <w:rsid w:val="00096AE2"/>
    <w:rsid w:val="00181C06"/>
    <w:rsid w:val="00282025"/>
    <w:rsid w:val="003A43D8"/>
    <w:rsid w:val="003F50B0"/>
    <w:rsid w:val="00432DE9"/>
    <w:rsid w:val="00457FBC"/>
    <w:rsid w:val="004D747C"/>
    <w:rsid w:val="00612ECA"/>
    <w:rsid w:val="00723A81"/>
    <w:rsid w:val="008424B6"/>
    <w:rsid w:val="00860B1D"/>
    <w:rsid w:val="008B0668"/>
    <w:rsid w:val="009A6EDF"/>
    <w:rsid w:val="00B7202C"/>
    <w:rsid w:val="00B90431"/>
    <w:rsid w:val="00CF1D3C"/>
    <w:rsid w:val="00D044D4"/>
    <w:rsid w:val="00D4434A"/>
    <w:rsid w:val="00E46521"/>
    <w:rsid w:val="00E64A35"/>
    <w:rsid w:val="00E67DB1"/>
    <w:rsid w:val="00EB16C9"/>
    <w:rsid w:val="00EC4BBF"/>
    <w:rsid w:val="00ED5964"/>
    <w:rsid w:val="00F90F20"/>
    <w:rsid w:val="03EF1A15"/>
    <w:rsid w:val="09CB009E"/>
    <w:rsid w:val="0F10502E"/>
    <w:rsid w:val="0F564915"/>
    <w:rsid w:val="15E33CAD"/>
    <w:rsid w:val="16EA0BE9"/>
    <w:rsid w:val="1CD54E1E"/>
    <w:rsid w:val="26707BAB"/>
    <w:rsid w:val="2FAF42C8"/>
    <w:rsid w:val="318269BF"/>
    <w:rsid w:val="36FB5029"/>
    <w:rsid w:val="38F54312"/>
    <w:rsid w:val="39212FA9"/>
    <w:rsid w:val="3BF6166D"/>
    <w:rsid w:val="43E9037B"/>
    <w:rsid w:val="449B0822"/>
    <w:rsid w:val="45336441"/>
    <w:rsid w:val="48940E76"/>
    <w:rsid w:val="4B842010"/>
    <w:rsid w:val="55B30A26"/>
    <w:rsid w:val="56027A9E"/>
    <w:rsid w:val="570B0C38"/>
    <w:rsid w:val="59624C07"/>
    <w:rsid w:val="5A4B050B"/>
    <w:rsid w:val="5C180C7F"/>
    <w:rsid w:val="61DC2546"/>
    <w:rsid w:val="6287394C"/>
    <w:rsid w:val="63456869"/>
    <w:rsid w:val="69C802E1"/>
    <w:rsid w:val="6E1444DA"/>
    <w:rsid w:val="76EA452B"/>
    <w:rsid w:val="791B54B2"/>
    <w:rsid w:val="7E426E90"/>
    <w:rsid w:val="7E441D96"/>
    <w:rsid w:val="FEBFE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黑体"/>
      <w:kern w:val="44"/>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页眉 字符"/>
    <w:basedOn w:val="9"/>
    <w:link w:val="5"/>
    <w:qFormat/>
    <w:uiPriority w:val="0"/>
    <w:rPr>
      <w:rFonts w:ascii="Calibri" w:hAnsi="Calibri"/>
      <w:kern w:val="2"/>
      <w:sz w:val="18"/>
      <w:szCs w:val="18"/>
    </w:rPr>
  </w:style>
  <w:style w:type="character" w:customStyle="1" w:styleId="12">
    <w:name w:val="页脚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396</Words>
  <Characters>2261</Characters>
  <Lines>18</Lines>
  <Paragraphs>5</Paragraphs>
  <TotalTime>10</TotalTime>
  <ScaleCrop>false</ScaleCrop>
  <LinksUpToDate>false</LinksUpToDate>
  <CharactersWithSpaces>2652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2023-08-14T09:24:00Z</dcterms:created>
  <dc:creator>我的女神叫苹果</dc:creator>
  <cp:lastModifiedBy>abc</cp:lastModifiedBy>
  <cp:lastPrinted>2023-08-15T15:09:00Z</cp:lastPrinted>
  <dcterms:modified xsi:type="dcterms:W3CDTF">2023-10-09T16:09:17Z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