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项目绩效自评报告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项目名称：和平县下车镇2022年镇级基本财力保障资金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：（公章）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和平县下车镇人民政府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填报人姓名：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邓力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0762-5380011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2023年3月17日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主要包括专项资金评价年度的资金额度、资金分配方式、主要用途、扶持对象和绩效目标等情况。</w:t>
      </w:r>
      <w:bookmarkStart w:id="0" w:name="_Toc512491956"/>
      <w:bookmarkStart w:id="1" w:name="_Toc14529"/>
      <w:bookmarkStart w:id="2" w:name="_Toc29650"/>
      <w:bookmarkStart w:id="3" w:name="_Toc1519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（一）基本情况</w:t>
      </w:r>
      <w:bookmarkEnd w:id="0"/>
      <w:bookmarkEnd w:id="1"/>
      <w:bookmarkEnd w:id="2"/>
      <w:bookmarkEnd w:id="3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概况：下车镇位于和平县东北部，距县城45公里。全镇总面积134.99平方公里，其中耕地面积1.68万亩；下辖11个行政村和1个街道居委会，是省定中心镇之一。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职责：（一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二）制定并组织实施村镇建设规划，部署重点工程建设，地方道路建设及公共设施，水利设施的管理，负责土地、林木、水等自然资源和生态环境的保护，做好护林防火工作。（三）负责搜索本行政区域内的民政、计划生育、文化教育、卫生、体育等社会公益事业的综合性工作，维护一切经济单位和个人的正当经济权益，取缔非法经济活动，调解和处理民事纠纷，打击刑事犯罪维护社会稳定。（四）按计划组织本级财政收入和地方税的征收，完成国家财政计划，不断培植税源，管好财政资金，增强财政实力。（五）抓好精神文明建设，丰富群众文化生活，提倡移风易俗，反对封建迷信，破除陈规陋习，树立社会主义新风尚。（六）完成上级政府交办的其它事项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内设机构有：本部门内设机构 18 个，分别是：党政综合办公室、党建工作办公室、组织人事办公室、党群服务中心、纪检监察办公室、人大办公室、综合服务中心、农业农村办公室、生态环境保护办公室、应急管理办公室、公共服务办公室、宣传文化旅游服务中心、综合治理办公室、综合行政执法办公室、综合行政执法队、财政结算中心、农林水服务中心、退伍军人服务站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left="-203" w:leftChars="0" w:firstLine="64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4" w:name="_Toc10811"/>
      <w:bookmarkStart w:id="5" w:name="_Toc17298"/>
      <w:bookmarkStart w:id="6" w:name="_Toc18048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资金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情况</w:t>
      </w:r>
      <w:bookmarkEnd w:id="4"/>
      <w:bookmarkEnd w:id="5"/>
      <w:bookmarkEnd w:id="6"/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7" w:name="_Toc512491961"/>
      <w:bookmarkStart w:id="8" w:name="_Toc1569"/>
      <w:bookmarkStart w:id="9" w:name="_Toc5103"/>
      <w:bookmarkStart w:id="10" w:name="_Toc382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2022年，由县财政安排拨付我镇财力保障</w:t>
      </w:r>
      <w:r>
        <w:rPr>
          <w:rFonts w:hint="eastAsia" w:ascii="仿宋" w:hAnsi="仿宋" w:eastAsia="仿宋" w:cs="仿宋"/>
          <w:sz w:val="32"/>
          <w:szCs w:val="32"/>
        </w:rPr>
        <w:t>资金额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度为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216万元，详见下表。</w:t>
      </w:r>
    </w:p>
    <w:p>
      <w:pPr>
        <w:bidi w:val="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资金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分配</w:t>
      </w:r>
      <w:r>
        <w:rPr>
          <w:rFonts w:hint="eastAsia" w:asciiTheme="minorEastAsia" w:hAnsiTheme="minorEastAsia" w:cstheme="minorEastAsia"/>
          <w:sz w:val="28"/>
          <w:szCs w:val="28"/>
        </w:rPr>
        <w:t>明细表</w:t>
      </w:r>
    </w:p>
    <w:tbl>
      <w:tblPr>
        <w:tblStyle w:val="5"/>
        <w:tblW w:w="878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55"/>
        <w:gridCol w:w="4530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序号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项目名称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金额（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cstheme="minorEastAsia"/>
                <w:sz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安全生产专项经费</w:t>
            </w: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国土巡查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森林防火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3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default" w:hAnsi="宋体" w:eastAsiaTheme="minorEastAsia"/>
                <w:sz w:val="24"/>
                <w:lang w:val="en-US" w:eastAsia="zh-CN"/>
              </w:rPr>
              <w:t>安全生产与应急管理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4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环境综合整治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5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卫生健康及疫情防控经费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6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社会综合治理专项经费</w:t>
            </w: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综治维稳支出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7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综合执法、综合治理、公共服务专项经费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8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“七五”普法经费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9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扫黑除恶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10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下车镇雪峰村嶂下水治理工程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11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禁毒经费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12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部门协调专项经费</w:t>
            </w: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人大工作经费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13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妇联工作经费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14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团委工作经费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15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关工委工作经费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16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纪检监察工作经费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17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国防教育与民兵预备役工作经费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18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人居环境整治经费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19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保洁员工资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20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文化体育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21</w:t>
            </w: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城乡清洁</w:t>
            </w:r>
          </w:p>
        </w:tc>
        <w:tc>
          <w:tcPr>
            <w:tcW w:w="1652" w:type="dxa"/>
            <w:vAlign w:val="center"/>
          </w:tcPr>
          <w:p>
            <w:pPr>
              <w:ind w:right="90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28</w:t>
            </w:r>
          </w:p>
        </w:tc>
      </w:tr>
    </w:tbl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361" w:beforeLines="100" w:after="361" w:afterLines="100" w:line="240" w:lineRule="auto"/>
        <w:ind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绩效目标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项目绩效目标</w:t>
      </w:r>
      <w:r>
        <w:rPr>
          <w:rFonts w:hint="eastAsia" w:ascii="仿宋" w:hAnsi="仿宋" w:eastAsia="仿宋" w:cs="仿宋"/>
          <w:sz w:val="32"/>
          <w:szCs w:val="32"/>
        </w:rPr>
        <w:t>：服务农村和农民，进行农村行政事务和社会管理工作。组织、指挥、协调和监督关于农村工作的路线、方针、政策、国家法律和有关行政法规贯彻和落实。保工资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保运转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保民生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绩效自评工作组织情况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（一）自评分数</w:t>
      </w:r>
    </w:p>
    <w:p>
      <w:p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自评分数：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（二）专项资金使用绩效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1.专项资金支出情况。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财力保障经费项目，主要用于保障镇级临聘人员工资、城乡清洁经费、基础设施建设、办公费、会议费等等，财力保障资金保障了镇级民生事业、生态环境管理、城镇化建设、社会事务管理等方面基本支出。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专项资金完成绩效目标情况。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完成绩效目标：</w:t>
      </w:r>
      <w:r>
        <w:rPr>
          <w:rFonts w:hint="eastAsia" w:ascii="仿宋" w:hAnsi="仿宋" w:eastAsia="仿宋" w:cs="仿宋"/>
          <w:sz w:val="32"/>
          <w:szCs w:val="32"/>
        </w:rPr>
        <w:t>财力保障资金保障了镇级民生事业、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态环境管理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城镇化建设、社会事务管理等方面基本开支。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专项资金分用途使用绩效。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财力保障资金主要分别</w:t>
      </w:r>
      <w:r>
        <w:rPr>
          <w:rFonts w:hint="eastAsia" w:ascii="仿宋" w:hAnsi="仿宋" w:eastAsia="仿宋" w:cs="仿宋"/>
          <w:sz w:val="32"/>
          <w:szCs w:val="32"/>
        </w:rPr>
        <w:t>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镇政</w:t>
      </w:r>
      <w:bookmarkStart w:id="11" w:name="_GoBack"/>
      <w:bookmarkEnd w:id="11"/>
      <w:r>
        <w:rPr>
          <w:rFonts w:hint="eastAsia" w:ascii="仿宋" w:hAnsi="仿宋" w:eastAsia="仿宋" w:cs="仿宋"/>
          <w:sz w:val="32"/>
          <w:szCs w:val="32"/>
          <w:lang w:eastAsia="zh-CN"/>
        </w:rPr>
        <w:t>府各部门日常工作运转</w:t>
      </w:r>
      <w:r>
        <w:rPr>
          <w:rFonts w:hint="eastAsia" w:ascii="仿宋" w:hAnsi="仿宋" w:eastAsia="仿宋" w:cs="仿宋"/>
          <w:sz w:val="32"/>
          <w:szCs w:val="32"/>
        </w:rPr>
        <w:t>支出。有效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改</w:t>
      </w:r>
      <w:r>
        <w:rPr>
          <w:rFonts w:hint="eastAsia" w:ascii="仿宋" w:hAnsi="仿宋" w:eastAsia="仿宋" w:cs="仿宋"/>
          <w:sz w:val="32"/>
          <w:szCs w:val="32"/>
        </w:rPr>
        <w:t>善农村基础设施建设，充分发挥政法部门职能作用，有效维护社会和谐稳定、化解社会矛盾，辖区刑事、治安案件逐步下降，扫黑除恶、反邪教、禁毒等宣传等工作广泛宣传，有力地推进各项工作的全面落实。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（三）专项资金使用绩效存在的问题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：无。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绩效自评结论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和平县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下车</w:t>
      </w:r>
      <w:r>
        <w:rPr>
          <w:rFonts w:hint="eastAsia" w:ascii="仿宋" w:hAnsi="仿宋" w:eastAsia="仿宋" w:cs="仿宋"/>
          <w:sz w:val="32"/>
          <w:szCs w:val="32"/>
        </w:rPr>
        <w:t>镇人民政府财力保障资金整体而言，基本能按照预期计划实施，完成项目的相关产出指标，并取得了一定的社会效益，综合评定和平县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下车</w:t>
      </w:r>
      <w:r>
        <w:rPr>
          <w:rFonts w:hint="eastAsia" w:ascii="仿宋" w:hAnsi="仿宋" w:eastAsia="仿宋" w:cs="仿宋"/>
          <w:sz w:val="32"/>
          <w:szCs w:val="32"/>
        </w:rPr>
        <w:t>镇人民政府财力保障资金项目工作绩效得分为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四、绩效指标分析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（一）决策分析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1.项目立项情况。</w:t>
      </w:r>
    </w:p>
    <w:p>
      <w:pPr>
        <w:tabs>
          <w:tab w:val="left" w:pos="568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（1）论证决策。</w:t>
      </w:r>
    </w:p>
    <w:p>
      <w:pPr>
        <w:tabs>
          <w:tab w:val="left" w:pos="568"/>
        </w:tabs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为了保障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下车</w:t>
      </w:r>
      <w:r>
        <w:rPr>
          <w:rFonts w:hint="eastAsia" w:asciiTheme="minorEastAsia" w:hAnsiTheme="minorEastAsia" w:cstheme="minorEastAsia"/>
          <w:sz w:val="28"/>
          <w:szCs w:val="28"/>
        </w:rPr>
        <w:t>镇人民政府各部门日常工作的正常运转。和平县财政局将“和平县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下车</w:t>
      </w:r>
      <w:r>
        <w:rPr>
          <w:rFonts w:hint="eastAsia" w:asciiTheme="minorEastAsia" w:hAnsiTheme="minorEastAsia" w:cstheme="minorEastAsia"/>
          <w:sz w:val="28"/>
          <w:szCs w:val="28"/>
        </w:rPr>
        <w:t>镇人民政府财力保障资金”列入专项资金使用计划。专项资金主要用于保障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下车</w:t>
      </w:r>
      <w:r>
        <w:rPr>
          <w:rFonts w:hint="eastAsia" w:asciiTheme="minorEastAsia" w:hAnsiTheme="minorEastAsia" w:cstheme="minorEastAsia"/>
          <w:sz w:val="28"/>
          <w:szCs w:val="28"/>
        </w:rPr>
        <w:t>镇人民政府各部门日常工作的正常运转。该项目设立的政策依据充分，符合公共财政扶持方向。</w:t>
      </w:r>
    </w:p>
    <w:p>
      <w:pPr>
        <w:numPr>
          <w:ilvl w:val="0"/>
          <w:numId w:val="4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目标设置。</w:t>
      </w:r>
    </w:p>
    <w:p>
      <w:pPr>
        <w:tabs>
          <w:tab w:val="left" w:pos="568"/>
        </w:tabs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和平县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下车</w:t>
      </w:r>
      <w:r>
        <w:rPr>
          <w:rFonts w:hint="eastAsia" w:asciiTheme="minorEastAsia" w:hAnsiTheme="minorEastAsia" w:cstheme="minorEastAsia"/>
          <w:sz w:val="28"/>
          <w:szCs w:val="28"/>
        </w:rPr>
        <w:t>镇人民政府根据《和平县镇级财力保障资金管理办法》（和财预〔2016〕15号），制定了财力保障资金绩效总目标，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覆盖了实施范围，覆盖人群，效果效益，资金拨付及时率一级群众满意度等各类指标。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（3）保障措施。</w:t>
      </w:r>
    </w:p>
    <w:p>
      <w:pPr>
        <w:spacing w:line="56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和平县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下车</w:t>
      </w:r>
      <w:r>
        <w:rPr>
          <w:rFonts w:hint="eastAsia" w:asciiTheme="minorEastAsia" w:hAnsiTheme="minorEastAsia" w:cstheme="minorEastAsia"/>
          <w:sz w:val="28"/>
          <w:szCs w:val="28"/>
        </w:rPr>
        <w:t>镇人民政府制度保障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基本完善，严格按照《行政事业单位会计支付》做好所属单位（部门）会计核算工作，确保资金使用科学合理。</w:t>
      </w:r>
    </w:p>
    <w:p>
      <w:pPr>
        <w:ind w:firstLine="643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2.资金落实情况。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（1）资金到位。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和平县财政局2</w:t>
      </w:r>
      <w:r>
        <w:rPr>
          <w:rFonts w:asciiTheme="minorEastAsia" w:hAnsiTheme="minorEastAsia" w:cstheme="minorEastAsia"/>
          <w:sz w:val="28"/>
          <w:szCs w:val="28"/>
        </w:rPr>
        <w:t>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下达的薄弱乡镇财力保障</w:t>
      </w:r>
      <w:r>
        <w:rPr>
          <w:rFonts w:hint="eastAsia" w:asciiTheme="minorEastAsia" w:hAnsiTheme="minorEastAsia" w:cstheme="minorEastAsia"/>
          <w:sz w:val="28"/>
          <w:szCs w:val="28"/>
        </w:rPr>
        <w:t>资金预算指标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2160000</w:t>
      </w:r>
      <w:r>
        <w:rPr>
          <w:rFonts w:hint="eastAsia" w:asciiTheme="minorEastAsia" w:hAnsiTheme="minorEastAsia" w:cstheme="minorEastAsia"/>
          <w:sz w:val="28"/>
          <w:szCs w:val="28"/>
        </w:rPr>
        <w:t>元，实际拨入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下车</w:t>
      </w:r>
      <w:r>
        <w:rPr>
          <w:rFonts w:hint="eastAsia" w:asciiTheme="minorEastAsia" w:hAnsiTheme="minorEastAsia" w:cstheme="minorEastAsia"/>
          <w:sz w:val="28"/>
          <w:szCs w:val="28"/>
        </w:rPr>
        <w:t>镇人民政府账户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2160000</w:t>
      </w:r>
      <w:r>
        <w:rPr>
          <w:rFonts w:hint="eastAsia" w:asciiTheme="minorEastAsia" w:hAnsiTheme="minorEastAsia" w:cstheme="minorEastAsia"/>
          <w:sz w:val="28"/>
          <w:szCs w:val="28"/>
        </w:rPr>
        <w:t>元，资金到位率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100</w:t>
      </w:r>
      <w:r>
        <w:rPr>
          <w:rFonts w:hint="eastAsia" w:asciiTheme="minorEastAsia" w:hAnsiTheme="minorEastAsia" w:cstheme="minorEastAsia"/>
          <w:sz w:val="28"/>
          <w:szCs w:val="28"/>
        </w:rPr>
        <w:t>%，资金到位及时。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（2）资金分配。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严格按照《和平县镇级财力保障资金管理办法》（和财预〔2016〕15号），资金分配合理。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1.资金管理。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（1）支出规范性。</w:t>
      </w:r>
    </w:p>
    <w:p>
      <w:pPr>
        <w:spacing w:line="560" w:lineRule="exact"/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根据自评材料和现场评价情况，项目资金在申请、审批、拨付等环节基本符合有关专项资金管理办法规定，未发现截留、挤占、挪用、虚列支出情况。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（2）资金到位。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和平县财政局2</w:t>
      </w:r>
      <w:r>
        <w:rPr>
          <w:rFonts w:asciiTheme="minorEastAsia" w:hAnsiTheme="minorEastAsia" w:cstheme="minorEastAsia"/>
          <w:sz w:val="28"/>
          <w:szCs w:val="28"/>
        </w:rPr>
        <w:t>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下达的薄弱乡镇财力保障</w:t>
      </w:r>
      <w:r>
        <w:rPr>
          <w:rFonts w:hint="eastAsia" w:asciiTheme="minorEastAsia" w:hAnsiTheme="minorEastAsia" w:cstheme="minorEastAsia"/>
          <w:sz w:val="28"/>
          <w:szCs w:val="28"/>
        </w:rPr>
        <w:t>资金预算指标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2160000</w:t>
      </w:r>
      <w:r>
        <w:rPr>
          <w:rFonts w:hint="eastAsia" w:asciiTheme="minorEastAsia" w:hAnsiTheme="minorEastAsia" w:cstheme="minorEastAsia"/>
          <w:sz w:val="28"/>
          <w:szCs w:val="28"/>
        </w:rPr>
        <w:t>元，实际拨入和平县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下车</w:t>
      </w:r>
      <w:r>
        <w:rPr>
          <w:rFonts w:hint="eastAsia" w:asciiTheme="minorEastAsia" w:hAnsiTheme="minorEastAsia" w:cstheme="minorEastAsia"/>
          <w:sz w:val="28"/>
          <w:szCs w:val="28"/>
        </w:rPr>
        <w:t>镇人民政府账户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2160000</w:t>
      </w:r>
      <w:r>
        <w:rPr>
          <w:rFonts w:hint="eastAsia" w:asciiTheme="minorEastAsia" w:hAnsiTheme="minorEastAsia" w:cstheme="minorEastAsia"/>
          <w:sz w:val="28"/>
          <w:szCs w:val="28"/>
        </w:rPr>
        <w:t>元，资金到位率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100</w:t>
      </w:r>
      <w:r>
        <w:rPr>
          <w:rFonts w:hint="eastAsia" w:asciiTheme="minorEastAsia" w:hAnsiTheme="minorEastAsia" w:cstheme="minorEastAsia"/>
          <w:sz w:val="28"/>
          <w:szCs w:val="28"/>
        </w:rPr>
        <w:t>%，资金到位及时。</w:t>
      </w:r>
    </w:p>
    <w:p>
      <w:pPr>
        <w:spacing w:line="560" w:lineRule="exact"/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2.事项管理。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（1）实施程序。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项目能够按《和平县镇级财力保障资金管理办法》（和财预〔2016〕15号）等有关规定组织实施。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（2）管理情况。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cs="仿宋_GB2312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项目能够按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财务管理要求，严格履行审批程序，确保使用手续规范。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（三）产出分析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1.经济性。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项目预算执行情况良好，项目的支出均控制在预算支出内，未发现有项目超过预算支出的情况，资金支出成本控制在合理范围。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（四）效益实现度分析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1.效果性。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根据评价资金实际情况，阐述其带来的效益和可持续发展等情况。</w:t>
      </w:r>
    </w:p>
    <w:p>
      <w:pPr>
        <w:numPr>
          <w:ilvl w:val="0"/>
          <w:numId w:val="5"/>
        </w:numPr>
        <w:ind w:left="64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存在问题</w:t>
      </w:r>
    </w:p>
    <w:p>
      <w:pPr>
        <w:numPr>
          <w:ilvl w:val="0"/>
          <w:numId w:val="0"/>
        </w:numPr>
        <w:ind w:left="640"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31A52"/>
    <w:multiLevelType w:val="singleLevel"/>
    <w:tmpl w:val="AE231A52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59B359D"/>
    <w:multiLevelType w:val="singleLevel"/>
    <w:tmpl w:val="E59B359D"/>
    <w:lvl w:ilvl="0" w:tentative="0">
      <w:start w:val="2"/>
      <w:numFmt w:val="chineseCounting"/>
      <w:suff w:val="nothing"/>
      <w:lvlText w:val="（%1）"/>
      <w:lvlJc w:val="left"/>
      <w:pPr>
        <w:ind w:left="-203"/>
      </w:pPr>
      <w:rPr>
        <w:rFonts w:hint="eastAsia"/>
      </w:rPr>
    </w:lvl>
  </w:abstractNum>
  <w:abstractNum w:abstractNumId="2">
    <w:nsid w:val="F645EFFF"/>
    <w:multiLevelType w:val="singleLevel"/>
    <w:tmpl w:val="F645EFF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607C70B"/>
    <w:multiLevelType w:val="singleLevel"/>
    <w:tmpl w:val="0607C70B"/>
    <w:lvl w:ilvl="0" w:tentative="0">
      <w:start w:val="5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4">
    <w:nsid w:val="42CBE34A"/>
    <w:multiLevelType w:val="singleLevel"/>
    <w:tmpl w:val="42CBE34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D7C11"/>
    <w:rsid w:val="00352885"/>
    <w:rsid w:val="029A3D9D"/>
    <w:rsid w:val="04DB78A2"/>
    <w:rsid w:val="055A0111"/>
    <w:rsid w:val="0743762E"/>
    <w:rsid w:val="0E1127BC"/>
    <w:rsid w:val="0E147A49"/>
    <w:rsid w:val="0FB55398"/>
    <w:rsid w:val="120969D7"/>
    <w:rsid w:val="13C16C83"/>
    <w:rsid w:val="1A070DF6"/>
    <w:rsid w:val="1ACE3EA7"/>
    <w:rsid w:val="1B181693"/>
    <w:rsid w:val="1B4130BA"/>
    <w:rsid w:val="1E11546E"/>
    <w:rsid w:val="22F61B60"/>
    <w:rsid w:val="23413B5F"/>
    <w:rsid w:val="261B2EB8"/>
    <w:rsid w:val="2C4A4FBD"/>
    <w:rsid w:val="2C6A3416"/>
    <w:rsid w:val="2CEE24E8"/>
    <w:rsid w:val="2D1F097E"/>
    <w:rsid w:val="2E292CCF"/>
    <w:rsid w:val="2F846FBD"/>
    <w:rsid w:val="316D7C11"/>
    <w:rsid w:val="32FE5DF0"/>
    <w:rsid w:val="33754B99"/>
    <w:rsid w:val="349C6BDE"/>
    <w:rsid w:val="3A5A4A66"/>
    <w:rsid w:val="3C5A3870"/>
    <w:rsid w:val="3E4A7BE5"/>
    <w:rsid w:val="3F2E21D1"/>
    <w:rsid w:val="3F6C1A14"/>
    <w:rsid w:val="3FF45CF9"/>
    <w:rsid w:val="4750183D"/>
    <w:rsid w:val="520600CB"/>
    <w:rsid w:val="565B5EE7"/>
    <w:rsid w:val="5889509D"/>
    <w:rsid w:val="5CC4197C"/>
    <w:rsid w:val="5D3A6D1D"/>
    <w:rsid w:val="5E6051C0"/>
    <w:rsid w:val="60D336CA"/>
    <w:rsid w:val="61B8071E"/>
    <w:rsid w:val="62E85F89"/>
    <w:rsid w:val="63E5307F"/>
    <w:rsid w:val="648206C1"/>
    <w:rsid w:val="687D7658"/>
    <w:rsid w:val="6A7F4DE5"/>
    <w:rsid w:val="6AF56067"/>
    <w:rsid w:val="6B4D107C"/>
    <w:rsid w:val="6FCD2467"/>
    <w:rsid w:val="6FED2A2B"/>
    <w:rsid w:val="779440EC"/>
    <w:rsid w:val="78D5331D"/>
    <w:rsid w:val="7C031380"/>
    <w:rsid w:val="7C9412CD"/>
    <w:rsid w:val="7F6E6132"/>
    <w:rsid w:val="7F93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5"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河源市财政局</Company>
  <Pages>4</Pages>
  <Words>1506</Words>
  <Characters>1640</Characters>
  <Lines>0</Lines>
  <Paragraphs>0</Paragraphs>
  <TotalTime>1</TotalTime>
  <ScaleCrop>false</ScaleCrop>
  <LinksUpToDate>false</LinksUpToDate>
  <CharactersWithSpaces>1653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2020-04-07T08:59:00Z</dcterms:created>
  <dc:creator>凌丹萍</dc:creator>
  <cp:lastModifiedBy>云雨</cp:lastModifiedBy>
  <dcterms:modified xsi:type="dcterms:W3CDTF">2023-09-28T07:57:19Z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C688B9FA29504CCE87CEE3C08C1D9B31</vt:lpwstr>
  </property>
</Properties>
</file>