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hAnsi="Microsoft YaHei UI" w:eastAsia="Microsoft YaHei UI"/>
          <w:spacing w:val="8"/>
          <w:sz w:val="26"/>
          <w:szCs w:val="26"/>
        </w:rPr>
      </w:pPr>
      <w:r>
        <w:rPr>
          <w:rStyle w:val="6"/>
          <w:rFonts w:hAnsi="Microsoft YaHei UI"/>
          <w:color w:val="0080FF"/>
          <w:spacing w:val="8"/>
          <w:sz w:val="27"/>
          <w:szCs w:val="27"/>
        </w:rPr>
        <w:t>附件</w:t>
      </w:r>
      <w:r>
        <w:rPr>
          <w:rStyle w:val="6"/>
          <w:rFonts w:hint="eastAsia" w:ascii="仿宋_GB2312" w:hAnsi="Microsoft YaHei UI" w:eastAsia="仿宋_GB2312"/>
          <w:color w:val="0080FF"/>
          <w:spacing w:val="8"/>
          <w:sz w:val="27"/>
          <w:szCs w:val="27"/>
        </w:rPr>
        <w:t>三、作风和廉政风险表现形式等级及防控措施一览表</w:t>
      </w:r>
    </w:p>
    <w:p>
      <w:pPr>
        <w:pStyle w:val="3"/>
        <w:shd w:val="clear" w:color="auto" w:fill="FFFFFF"/>
        <w:spacing w:before="0" w:beforeAutospacing="0" w:after="0" w:afterAutospacing="0" w:line="384" w:lineRule="atLeast"/>
        <w:jc w:val="both"/>
        <w:rPr>
          <w:rStyle w:val="6"/>
          <w:rFonts w:ascii="仿宋_GB2312" w:hAnsi="Microsoft YaHei UI" w:eastAsia="仿宋_GB2312"/>
          <w:color w:val="0080FF"/>
          <w:spacing w:val="8"/>
          <w:sz w:val="26"/>
          <w:szCs w:val="26"/>
        </w:rPr>
      </w:pPr>
      <w:r>
        <w:rPr>
          <w:rStyle w:val="6"/>
          <w:rFonts w:hint="eastAsia" w:ascii="仿宋_GB2312" w:hAnsi="Microsoft YaHei UI" w:eastAsia="仿宋_GB2312"/>
          <w:color w:val="0080FF"/>
          <w:spacing w:val="8"/>
          <w:sz w:val="26"/>
          <w:szCs w:val="26"/>
        </w:rPr>
        <w:t>1.受理</w:t>
      </w:r>
    </w:p>
    <w:tbl>
      <w:tblPr>
        <w:tblStyle w:val="4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992"/>
        <w:gridCol w:w="2977"/>
        <w:gridCol w:w="368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852" w:type="dxa"/>
            <w:vAlign w:val="center"/>
          </w:tcPr>
          <w:p>
            <w:pPr>
              <w:pStyle w:val="7"/>
              <w:kinsoku w:val="0"/>
              <w:overflowPunct w:val="0"/>
              <w:spacing w:before="26"/>
              <w:jc w:val="center"/>
              <w:rPr>
                <w:rFonts w:hAnsi="宋体"/>
                <w:b/>
                <w:bCs/>
                <w:w w:val="95"/>
              </w:rPr>
            </w:pPr>
            <w:r>
              <w:rPr>
                <w:rFonts w:hint="eastAsia" w:hAnsi="宋体"/>
                <w:b/>
                <w:bCs/>
                <w:w w:val="95"/>
              </w:rPr>
              <w:t>涉及对象</w:t>
            </w:r>
          </w:p>
        </w:tc>
        <w:tc>
          <w:tcPr>
            <w:tcW w:w="992" w:type="dxa"/>
            <w:vAlign w:val="center"/>
          </w:tcPr>
          <w:p>
            <w:pPr>
              <w:pStyle w:val="7"/>
              <w:kinsoku w:val="0"/>
              <w:overflowPunct w:val="0"/>
              <w:spacing w:before="194"/>
              <w:ind w:left="10" w:right="4"/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风险点</w:t>
            </w:r>
          </w:p>
        </w:tc>
        <w:tc>
          <w:tcPr>
            <w:tcW w:w="2977" w:type="dxa"/>
            <w:vAlign w:val="center"/>
          </w:tcPr>
          <w:p>
            <w:pPr>
              <w:pStyle w:val="7"/>
              <w:kinsoku w:val="0"/>
              <w:overflowPunct w:val="0"/>
              <w:spacing w:before="194"/>
              <w:ind w:left="403"/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表现形式及风险等级</w:t>
            </w:r>
          </w:p>
        </w:tc>
        <w:tc>
          <w:tcPr>
            <w:tcW w:w="3685" w:type="dxa"/>
            <w:vAlign w:val="center"/>
          </w:tcPr>
          <w:p>
            <w:pPr>
              <w:pStyle w:val="7"/>
              <w:kinsoku w:val="0"/>
              <w:overflowPunct w:val="0"/>
              <w:spacing w:before="194"/>
              <w:ind w:left="1339" w:right="1332"/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防控措施</w:t>
            </w:r>
          </w:p>
        </w:tc>
        <w:tc>
          <w:tcPr>
            <w:tcW w:w="709" w:type="dxa"/>
            <w:vAlign w:val="center"/>
          </w:tcPr>
          <w:p>
            <w:pPr>
              <w:pStyle w:val="7"/>
              <w:kinsoku w:val="0"/>
              <w:overflowPunct w:val="0"/>
              <w:spacing w:before="26"/>
              <w:ind w:left="113"/>
              <w:jc w:val="center"/>
              <w:rPr>
                <w:rFonts w:hAnsi="宋体"/>
                <w:b/>
                <w:bCs/>
                <w:w w:val="95"/>
              </w:rPr>
            </w:pPr>
            <w:r>
              <w:rPr>
                <w:rFonts w:hint="eastAsia" w:hAnsi="宋体"/>
                <w:b/>
                <w:bCs/>
                <w:w w:val="95"/>
              </w:rPr>
              <w:t>责任主体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  <w:jc w:val="center"/>
        </w:trPr>
        <w:tc>
          <w:tcPr>
            <w:tcW w:w="852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170" w:line="261" w:lineRule="auto"/>
              <w:ind w:left="305" w:right="294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受理人员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297" w:lineRule="exact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1</w:t>
            </w:r>
            <w:r>
              <w:rPr>
                <w:rFonts w:hAnsi="宋体"/>
              </w:rPr>
              <w:t>.</w:t>
            </w:r>
            <w:r>
              <w:rPr>
                <w:rFonts w:hint="eastAsia" w:hAnsi="宋体"/>
              </w:rPr>
              <w:t>窗口作风纪律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18" w:line="252" w:lineRule="auto"/>
              <w:ind w:left="348" w:right="456" w:hanging="240"/>
              <w:jc w:val="both"/>
              <w:rPr>
                <w:rFonts w:hAnsi="宋体"/>
              </w:rPr>
            </w:pPr>
            <w:r>
              <w:rPr>
                <w:rFonts w:hAnsi="宋体"/>
              </w:rPr>
              <w:t>1.</w:t>
            </w:r>
            <w:r>
              <w:rPr>
                <w:rFonts w:hint="eastAsia" w:hAnsi="宋体"/>
              </w:rPr>
              <w:t>未按规定统一着装；</w:t>
            </w:r>
            <w:r>
              <w:rPr>
                <w:rFonts w:hAnsi="宋体"/>
              </w:rPr>
              <w:t xml:space="preserve"> </w:t>
            </w:r>
            <w:r>
              <w:rPr>
                <w:rFonts w:hint="eastAsia" w:hAnsi="宋体"/>
              </w:rPr>
              <w:t>风险等级：低</w:t>
            </w:r>
          </w:p>
          <w:p>
            <w:pPr>
              <w:pStyle w:val="7"/>
              <w:kinsoku w:val="0"/>
              <w:overflowPunct w:val="0"/>
              <w:spacing w:line="252" w:lineRule="auto"/>
              <w:ind w:left="108" w:right="96"/>
              <w:jc w:val="both"/>
              <w:rPr>
                <w:rFonts w:hAnsi="宋体"/>
                <w:spacing w:val="-13"/>
              </w:rPr>
            </w:pPr>
            <w:r>
              <w:rPr>
                <w:rFonts w:hAnsi="宋体"/>
              </w:rPr>
              <w:t>2.</w:t>
            </w:r>
            <w:r>
              <w:rPr>
                <w:rFonts w:hint="eastAsia" w:hAnsi="宋体"/>
                <w:spacing w:val="-13"/>
              </w:rPr>
              <w:t>发生串岗、聊岗，或干与工作无关的事项</w:t>
            </w:r>
            <w:r>
              <w:rPr>
                <w:rFonts w:hAnsi="宋体"/>
                <w:spacing w:val="-13"/>
              </w:rPr>
              <w:t>.</w:t>
            </w:r>
          </w:p>
          <w:p>
            <w:pPr>
              <w:pStyle w:val="7"/>
              <w:kinsoku w:val="0"/>
              <w:overflowPunct w:val="0"/>
              <w:spacing w:before="5" w:line="290" w:lineRule="exact"/>
              <w:ind w:left="348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风险等级：低</w:t>
            </w:r>
          </w:p>
        </w:tc>
        <w:tc>
          <w:tcPr>
            <w:tcW w:w="3685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both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1.严格执行政务大厅管理制度，坚持晨会检查与巡查；</w:t>
            </w:r>
          </w:p>
          <w:p>
            <w:pPr>
              <w:pStyle w:val="7"/>
              <w:kinsoku w:val="0"/>
              <w:overflowPunct w:val="0"/>
              <w:jc w:val="both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2.按照收件要求进行受理，对申请材料不齐全的，不得出具受理单，并即时上报受理部门负责人；</w:t>
            </w:r>
          </w:p>
          <w:p>
            <w:pPr>
              <w:pStyle w:val="7"/>
              <w:kinsoku w:val="0"/>
              <w:overflowPunct w:val="0"/>
              <w:jc w:val="both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3.申请人提交的申请登记材料尚未齐备的，受理人员应当一次告知收件要求；</w:t>
            </w:r>
          </w:p>
          <w:p>
            <w:pPr>
              <w:pStyle w:val="7"/>
              <w:kinsoku w:val="0"/>
              <w:overflowPunct w:val="0"/>
              <w:jc w:val="both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4.当事人要求登记中心出具不予受理的书面证明的，应当给予出具“不予受理告知书”。</w:t>
            </w:r>
          </w:p>
        </w:tc>
        <w:tc>
          <w:tcPr>
            <w:tcW w:w="709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1" w:line="261" w:lineRule="auto"/>
              <w:ind w:right="223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受理部门负责人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  <w:jc w:val="center"/>
        </w:trPr>
        <w:tc>
          <w:tcPr>
            <w:tcW w:w="8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kinsoku w:val="0"/>
              <w:overflowPunct w:val="0"/>
              <w:spacing w:before="11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both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2</w:t>
            </w:r>
            <w:r>
              <w:rPr>
                <w:rFonts w:hAnsi="宋体"/>
              </w:rPr>
              <w:t>.</w:t>
            </w:r>
            <w:r>
              <w:rPr>
                <w:rFonts w:hint="eastAsia" w:hAnsi="宋体"/>
              </w:rPr>
              <w:t>收件不齐备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26" w:line="259" w:lineRule="auto"/>
              <w:ind w:left="108" w:right="96"/>
              <w:jc w:val="both"/>
              <w:rPr>
                <w:rFonts w:hAnsi="宋体"/>
                <w:spacing w:val="-11"/>
              </w:rPr>
            </w:pPr>
            <w:r>
              <w:rPr>
                <w:rFonts w:hAnsi="宋体"/>
              </w:rPr>
              <w:t>3.</w:t>
            </w:r>
            <w:r>
              <w:rPr>
                <w:rFonts w:hint="eastAsia" w:hAnsi="宋体"/>
                <w:spacing w:val="-11"/>
              </w:rPr>
              <w:t>申请人申请材料不齐，给予受理并出具受理单；</w:t>
            </w:r>
          </w:p>
          <w:p>
            <w:pPr>
              <w:pStyle w:val="7"/>
              <w:kinsoku w:val="0"/>
              <w:overflowPunct w:val="0"/>
              <w:spacing w:line="289" w:lineRule="exact"/>
              <w:ind w:left="348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风险等级：中</w:t>
            </w:r>
          </w:p>
          <w:p>
            <w:pPr>
              <w:pStyle w:val="7"/>
              <w:kinsoku w:val="0"/>
              <w:overflowPunct w:val="0"/>
              <w:spacing w:before="4" w:line="242" w:lineRule="auto"/>
              <w:ind w:left="108" w:right="96"/>
              <w:jc w:val="both"/>
              <w:rPr>
                <w:rFonts w:hAnsi="宋体"/>
                <w:spacing w:val="-11"/>
              </w:rPr>
            </w:pPr>
            <w:r>
              <w:rPr>
                <w:rFonts w:hAnsi="宋体"/>
              </w:rPr>
              <w:t>4.</w:t>
            </w:r>
            <w:r>
              <w:rPr>
                <w:rFonts w:hint="eastAsia" w:hAnsi="宋体"/>
                <w:spacing w:val="-11"/>
              </w:rPr>
              <w:t>该核验原件的未核验，仅收取复印件予以受理。</w:t>
            </w:r>
          </w:p>
          <w:p>
            <w:pPr>
              <w:pStyle w:val="7"/>
              <w:kinsoku w:val="0"/>
              <w:overflowPunct w:val="0"/>
              <w:spacing w:before="20" w:line="290" w:lineRule="exact"/>
              <w:ind w:left="348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风险等级：中</w:t>
            </w:r>
          </w:p>
        </w:tc>
        <w:tc>
          <w:tcPr>
            <w:tcW w:w="368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kinsoku w:val="0"/>
              <w:overflowPunct w:val="0"/>
              <w:spacing w:before="11"/>
              <w:jc w:val="both"/>
              <w:rPr>
                <w:rFonts w:hAnsi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kinsoku w:val="0"/>
              <w:overflowPunct w:val="0"/>
              <w:spacing w:before="11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2" w:hRule="atLeast"/>
          <w:jc w:val="center"/>
        </w:trPr>
        <w:tc>
          <w:tcPr>
            <w:tcW w:w="8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kinsoku w:val="0"/>
              <w:overflowPunct w:val="0"/>
              <w:spacing w:before="11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both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3</w:t>
            </w:r>
            <w:r>
              <w:rPr>
                <w:rFonts w:hAnsi="宋体"/>
              </w:rPr>
              <w:t>.</w:t>
            </w:r>
            <w:r>
              <w:rPr>
                <w:rFonts w:hint="eastAsia" w:hAnsi="宋体"/>
              </w:rPr>
              <w:t>未能一次</w:t>
            </w:r>
            <w:r>
              <w:rPr>
                <w:rFonts w:hint="eastAsia" w:hAnsi="宋体"/>
                <w:lang w:eastAsia="zh-CN"/>
              </w:rPr>
              <w:t>告</w:t>
            </w:r>
            <w:r>
              <w:rPr>
                <w:rFonts w:hint="eastAsia" w:hAnsi="宋体"/>
              </w:rPr>
              <w:t>知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23" w:line="256" w:lineRule="auto"/>
              <w:ind w:left="108" w:right="-29"/>
              <w:jc w:val="both"/>
              <w:rPr>
                <w:rFonts w:hAnsi="宋体"/>
              </w:rPr>
            </w:pPr>
            <w:r>
              <w:rPr>
                <w:rFonts w:hAnsi="宋体"/>
              </w:rPr>
              <w:t>5.</w:t>
            </w:r>
            <w:r>
              <w:rPr>
                <w:rFonts w:hint="eastAsia" w:hAnsi="宋体"/>
              </w:rPr>
              <w:t>申请人提交的申请登记文件尚未齐备的，未能一次性</w:t>
            </w:r>
            <w:r>
              <w:rPr>
                <w:rFonts w:hint="eastAsia" w:hAnsi="宋体"/>
                <w:lang w:eastAsia="zh-CN"/>
              </w:rPr>
              <w:t>告</w:t>
            </w:r>
            <w:r>
              <w:rPr>
                <w:rFonts w:hint="eastAsia" w:hAnsi="宋体"/>
              </w:rPr>
              <w:t>知清楚当事人收件要求，导致申请人跑多次的；</w:t>
            </w:r>
          </w:p>
          <w:p>
            <w:pPr>
              <w:pStyle w:val="7"/>
              <w:kinsoku w:val="0"/>
              <w:overflowPunct w:val="0"/>
              <w:spacing w:before="2"/>
              <w:ind w:left="348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风险等级：低</w:t>
            </w:r>
          </w:p>
          <w:p>
            <w:pPr>
              <w:pStyle w:val="7"/>
              <w:kinsoku w:val="0"/>
              <w:overflowPunct w:val="0"/>
              <w:spacing w:before="21"/>
              <w:ind w:left="108"/>
              <w:jc w:val="both"/>
              <w:rPr>
                <w:rFonts w:hAnsi="宋体"/>
              </w:rPr>
            </w:pPr>
            <w:r>
              <w:rPr>
                <w:rFonts w:hAnsi="宋体"/>
              </w:rPr>
              <w:t xml:space="preserve">6. </w:t>
            </w:r>
            <w:r>
              <w:rPr>
                <w:rFonts w:hint="eastAsia" w:hAnsi="宋体"/>
              </w:rPr>
              <w:t>未按当事人要求出具</w:t>
            </w:r>
          </w:p>
          <w:p>
            <w:pPr>
              <w:pStyle w:val="7"/>
              <w:kinsoku w:val="0"/>
              <w:overflowPunct w:val="0"/>
              <w:spacing w:before="21"/>
              <w:ind w:left="108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“不予受理告知书”的。</w:t>
            </w:r>
          </w:p>
          <w:p>
            <w:pPr>
              <w:pStyle w:val="7"/>
              <w:kinsoku w:val="0"/>
              <w:overflowPunct w:val="0"/>
              <w:spacing w:before="24" w:line="289" w:lineRule="exact"/>
              <w:ind w:left="348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风险等级：中</w:t>
            </w:r>
          </w:p>
        </w:tc>
        <w:tc>
          <w:tcPr>
            <w:tcW w:w="368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262" w:lineRule="exact"/>
              <w:ind w:left="107"/>
              <w:jc w:val="both"/>
              <w:rPr>
                <w:rFonts w:hAnsi="宋体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kinsoku w:val="0"/>
              <w:overflowPunct w:val="0"/>
              <w:spacing w:before="11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pStyle w:val="2"/>
              <w:kinsoku w:val="0"/>
              <w:overflowPunct w:val="0"/>
              <w:spacing w:before="11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7"/>
              <w:kinsoku w:val="0"/>
              <w:overflowPunct w:val="0"/>
              <w:spacing w:before="180" w:line="292" w:lineRule="exact"/>
              <w:ind w:left="8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4</w:t>
            </w:r>
            <w:r>
              <w:rPr>
                <w:rFonts w:hAnsi="宋体"/>
              </w:rPr>
              <w:t>.</w:t>
            </w:r>
            <w:r>
              <w:rPr>
                <w:rFonts w:hint="eastAsia" w:hAnsi="宋体"/>
              </w:rPr>
              <w:t>未查验申请登记主体</w:t>
            </w:r>
          </w:p>
        </w:tc>
        <w:tc>
          <w:tcPr>
            <w:tcW w:w="2977" w:type="dxa"/>
            <w:vAlign w:val="center"/>
          </w:tcPr>
          <w:p>
            <w:pPr>
              <w:pStyle w:val="7"/>
              <w:kinsoku w:val="0"/>
              <w:overflowPunct w:val="0"/>
              <w:spacing w:before="33" w:line="266" w:lineRule="auto"/>
              <w:ind w:left="108" w:right="96"/>
              <w:jc w:val="both"/>
              <w:rPr>
                <w:rFonts w:hAnsi="宋体"/>
                <w:spacing w:val="-12"/>
              </w:rPr>
            </w:pPr>
            <w:r>
              <w:rPr>
                <w:rFonts w:hAnsi="宋体"/>
              </w:rPr>
              <w:t>7.</w:t>
            </w:r>
            <w:r>
              <w:rPr>
                <w:rFonts w:hint="eastAsia" w:hAnsi="宋体"/>
                <w:spacing w:val="-12"/>
              </w:rPr>
              <w:t>申请人未全部到场，却予以受理；</w:t>
            </w:r>
          </w:p>
          <w:p>
            <w:pPr>
              <w:pStyle w:val="7"/>
              <w:kinsoku w:val="0"/>
              <w:overflowPunct w:val="0"/>
              <w:spacing w:line="282" w:lineRule="exact"/>
              <w:ind w:left="348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风险等级：高</w:t>
            </w:r>
          </w:p>
          <w:p>
            <w:pPr>
              <w:pStyle w:val="7"/>
              <w:kinsoku w:val="0"/>
              <w:overflowPunct w:val="0"/>
              <w:spacing w:before="5" w:line="242" w:lineRule="auto"/>
              <w:ind w:left="108" w:right="96"/>
              <w:jc w:val="both"/>
              <w:rPr>
                <w:rFonts w:hAnsi="宋体"/>
              </w:rPr>
            </w:pPr>
            <w:r>
              <w:rPr>
                <w:rFonts w:hAnsi="宋体"/>
              </w:rPr>
              <w:t>8.</w:t>
            </w:r>
            <w:r>
              <w:rPr>
                <w:rFonts w:hint="eastAsia" w:hAnsi="宋体"/>
              </w:rPr>
              <w:t>对申请人提交的身份证明材料是否与申请人本人一致检查不严格。</w:t>
            </w:r>
          </w:p>
          <w:p>
            <w:pPr>
              <w:pStyle w:val="7"/>
              <w:kinsoku w:val="0"/>
              <w:overflowPunct w:val="0"/>
              <w:spacing w:before="21" w:line="290" w:lineRule="exact"/>
              <w:ind w:left="348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风险等级：高</w:t>
            </w:r>
          </w:p>
        </w:tc>
        <w:tc>
          <w:tcPr>
            <w:tcW w:w="3685" w:type="dxa"/>
            <w:vAlign w:val="center"/>
          </w:tcPr>
          <w:p>
            <w:pPr>
              <w:pStyle w:val="7"/>
              <w:kinsoku w:val="0"/>
              <w:overflowPunct w:val="0"/>
              <w:spacing w:before="189" w:line="282" w:lineRule="exact"/>
              <w:ind w:left="107"/>
              <w:jc w:val="both"/>
              <w:rPr>
                <w:rFonts w:hAnsi="宋体"/>
              </w:rPr>
            </w:pPr>
            <w:r>
              <w:rPr>
                <w:rFonts w:hAnsi="宋体"/>
              </w:rPr>
              <w:t>5.严格按登记规范要求，</w:t>
            </w:r>
            <w:r>
              <w:rPr>
                <w:rFonts w:hint="eastAsia" w:hAnsi="宋体"/>
                <w:lang w:eastAsia="zh-CN"/>
              </w:rPr>
              <w:t>查</w:t>
            </w:r>
            <w:r>
              <w:rPr>
                <w:rFonts w:hAnsi="宋体"/>
              </w:rPr>
              <w:t>验申请人是否全部到场；</w:t>
            </w:r>
          </w:p>
          <w:p>
            <w:pPr>
              <w:pStyle w:val="7"/>
              <w:kinsoku w:val="0"/>
              <w:overflowPunct w:val="0"/>
              <w:spacing w:before="189" w:line="282" w:lineRule="exact"/>
              <w:ind w:left="107"/>
              <w:jc w:val="both"/>
              <w:rPr>
                <w:rFonts w:hAnsi="宋体"/>
              </w:rPr>
            </w:pPr>
            <w:r>
              <w:rPr>
                <w:rFonts w:hAnsi="宋体"/>
              </w:rPr>
              <w:t>6.受理人员核对身份证明与申请人是否与本人一致应审慎核验；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2"/>
              <w:kinsoku w:val="0"/>
              <w:overflowPunct w:val="0"/>
              <w:spacing w:before="11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pStyle w:val="2"/>
              <w:kinsoku w:val="0"/>
              <w:overflowPunct w:val="0"/>
              <w:spacing w:before="11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7"/>
              <w:kinsoku w:val="0"/>
              <w:overflowPunct w:val="0"/>
              <w:spacing w:before="28" w:line="297" w:lineRule="exact"/>
              <w:ind w:left="8"/>
              <w:jc w:val="both"/>
              <w:rPr>
                <w:rFonts w:hint="eastAsia" w:hAnsi="宋体"/>
              </w:rPr>
            </w:pPr>
            <w:r>
              <w:rPr>
                <w:rFonts w:hAnsi="宋体"/>
              </w:rPr>
              <w:t>5.</w:t>
            </w:r>
            <w:r>
              <w:rPr>
                <w:rFonts w:hint="eastAsia" w:hAnsi="宋体"/>
              </w:rPr>
              <w:t>未按要求应用信息共享获取申请材料</w:t>
            </w:r>
          </w:p>
        </w:tc>
        <w:tc>
          <w:tcPr>
            <w:tcW w:w="2977" w:type="dxa"/>
            <w:vAlign w:val="center"/>
          </w:tcPr>
          <w:p>
            <w:pPr>
              <w:pStyle w:val="7"/>
              <w:kinsoku w:val="0"/>
              <w:overflowPunct w:val="0"/>
              <w:spacing w:before="81" w:line="247" w:lineRule="auto"/>
              <w:ind w:left="108" w:right="-29"/>
              <w:jc w:val="both"/>
              <w:rPr>
                <w:rFonts w:hAnsi="宋体"/>
              </w:rPr>
            </w:pPr>
            <w:r>
              <w:rPr>
                <w:rFonts w:hAnsi="宋体"/>
              </w:rPr>
              <w:t>9.</w:t>
            </w:r>
            <w:r>
              <w:rPr>
                <w:rFonts w:hint="eastAsia" w:hAnsi="宋体"/>
              </w:rPr>
              <w:t>能信息共享获取的申请材料未获取，未做到“获取一份、免收一份”减材料；</w:t>
            </w:r>
          </w:p>
          <w:p>
            <w:pPr>
              <w:pStyle w:val="7"/>
              <w:kinsoku w:val="0"/>
              <w:overflowPunct w:val="0"/>
              <w:ind w:left="348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风险等级：低</w:t>
            </w:r>
          </w:p>
          <w:p>
            <w:pPr>
              <w:pStyle w:val="7"/>
              <w:kinsoku w:val="0"/>
              <w:overflowPunct w:val="0"/>
              <w:spacing w:before="9" w:line="247" w:lineRule="auto"/>
              <w:ind w:left="108" w:right="96"/>
              <w:jc w:val="both"/>
              <w:rPr>
                <w:rFonts w:hAnsi="宋体"/>
              </w:rPr>
            </w:pPr>
            <w:r>
              <w:rPr>
                <w:rFonts w:hAnsi="宋体"/>
              </w:rPr>
              <w:t>10.</w:t>
            </w:r>
            <w:r>
              <w:rPr>
                <w:rFonts w:hint="eastAsia" w:hAnsi="宋体"/>
              </w:rPr>
              <w:t>因未信息共享获取造成虚假材料申请登记。</w:t>
            </w:r>
          </w:p>
          <w:p>
            <w:pPr>
              <w:pStyle w:val="7"/>
              <w:kinsoku w:val="0"/>
              <w:overflowPunct w:val="0"/>
              <w:ind w:left="348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风险等级：中</w:t>
            </w:r>
          </w:p>
        </w:tc>
        <w:tc>
          <w:tcPr>
            <w:tcW w:w="3685" w:type="dxa"/>
            <w:vAlign w:val="center"/>
          </w:tcPr>
          <w:p>
            <w:pPr>
              <w:pStyle w:val="7"/>
              <w:kinsoku w:val="0"/>
              <w:overflowPunct w:val="0"/>
              <w:spacing w:before="9"/>
              <w:jc w:val="both"/>
              <w:rPr>
                <w:rFonts w:hAnsi="宋体" w:cs="仿宋_GB2312"/>
                <w:b/>
                <w:bCs/>
              </w:rPr>
            </w:pPr>
          </w:p>
          <w:p>
            <w:pPr>
              <w:pStyle w:val="7"/>
              <w:kinsoku w:val="0"/>
              <w:overflowPunct w:val="0"/>
              <w:spacing w:line="252" w:lineRule="auto"/>
              <w:ind w:left="107" w:right="95"/>
              <w:jc w:val="both"/>
              <w:rPr>
                <w:rFonts w:hAnsi="宋体"/>
              </w:rPr>
            </w:pPr>
            <w:r>
              <w:rPr>
                <w:rFonts w:hAnsi="宋体"/>
              </w:rPr>
              <w:t>7.</w:t>
            </w:r>
            <w:r>
              <w:rPr>
                <w:rFonts w:hint="eastAsia" w:hAnsi="宋体"/>
              </w:rPr>
              <w:t>在受理人员在收件时，应做到申请材料能信息共享获取的应通过系统平台获取，做到“共享一份、免收一份”；</w:t>
            </w:r>
          </w:p>
          <w:p>
            <w:pPr>
              <w:pStyle w:val="7"/>
              <w:kinsoku w:val="0"/>
              <w:overflowPunct w:val="0"/>
              <w:spacing w:line="252" w:lineRule="auto"/>
              <w:ind w:left="107" w:right="97"/>
              <w:jc w:val="both"/>
              <w:rPr>
                <w:rFonts w:hAnsi="宋体"/>
              </w:rPr>
            </w:pPr>
            <w:r>
              <w:rPr>
                <w:rFonts w:hAnsi="宋体"/>
              </w:rPr>
              <w:t>8.</w:t>
            </w:r>
            <w:r>
              <w:rPr>
                <w:rFonts w:hint="eastAsia" w:hAnsi="宋体"/>
              </w:rPr>
              <w:t>申请材料通过信息共享应取尽取，杜绝虚假材料。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2"/>
              <w:kinsoku w:val="0"/>
              <w:overflowPunct w:val="0"/>
              <w:spacing w:before="11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 w:line="384" w:lineRule="atLeast"/>
        <w:jc w:val="both"/>
        <w:rPr>
          <w:rStyle w:val="6"/>
          <w:rFonts w:ascii="仿宋_GB2312" w:hAnsi="Microsoft YaHei UI" w:eastAsia="仿宋_GB2312"/>
          <w:color w:val="0080FF"/>
          <w:spacing w:val="8"/>
          <w:sz w:val="26"/>
          <w:szCs w:val="26"/>
        </w:rPr>
      </w:pPr>
    </w:p>
    <w:p>
      <w:pPr>
        <w:pStyle w:val="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hAnsi="Microsoft YaHei UI" w:eastAsia="Microsoft YaHei UI"/>
          <w:spacing w:val="8"/>
          <w:sz w:val="26"/>
          <w:szCs w:val="26"/>
        </w:rPr>
      </w:pPr>
      <w:r>
        <w:rPr>
          <w:rStyle w:val="6"/>
          <w:rFonts w:hint="eastAsia" w:ascii="仿宋_GB2312" w:hAnsi="Microsoft YaHei UI" w:eastAsia="仿宋_GB2312"/>
          <w:color w:val="0080FF"/>
          <w:spacing w:val="8"/>
          <w:sz w:val="26"/>
          <w:szCs w:val="26"/>
        </w:rPr>
        <w:t>2.审核</w:t>
      </w:r>
    </w:p>
    <w:tbl>
      <w:tblPr>
        <w:tblStyle w:val="4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06"/>
        <w:gridCol w:w="2945"/>
        <w:gridCol w:w="3655"/>
        <w:gridCol w:w="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04" w:type="dxa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涉及对象</w:t>
            </w:r>
          </w:p>
        </w:tc>
        <w:tc>
          <w:tcPr>
            <w:tcW w:w="1206" w:type="dxa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风险点</w:t>
            </w:r>
          </w:p>
        </w:tc>
        <w:tc>
          <w:tcPr>
            <w:tcW w:w="2945" w:type="dxa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表现形式及风险等级</w:t>
            </w:r>
          </w:p>
        </w:tc>
        <w:tc>
          <w:tcPr>
            <w:tcW w:w="3655" w:type="dxa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防控措施</w:t>
            </w:r>
          </w:p>
        </w:tc>
        <w:tc>
          <w:tcPr>
            <w:tcW w:w="715" w:type="dxa"/>
            <w:vAlign w:val="center"/>
          </w:tcPr>
          <w:p>
            <w:pPr>
              <w:pStyle w:val="7"/>
              <w:kinsoku w:val="0"/>
              <w:overflowPunct w:val="0"/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责任主体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0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pStyle w:val="7"/>
              <w:kinsoku w:val="0"/>
              <w:overflowPunct w:val="0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审核人员</w:t>
            </w:r>
          </w:p>
        </w:tc>
        <w:tc>
          <w:tcPr>
            <w:tcW w:w="1206" w:type="dxa"/>
            <w:vAlign w:val="center"/>
          </w:tcPr>
          <w:p>
            <w:pPr>
              <w:pStyle w:val="7"/>
              <w:kinsoku w:val="0"/>
              <w:overflowPunct w:val="0"/>
              <w:jc w:val="both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6</w:t>
            </w:r>
            <w:r>
              <w:rPr>
                <w:rFonts w:hAnsi="宋体" w:cs="Times New Roman"/>
              </w:rPr>
              <w:t>.</w:t>
            </w:r>
            <w:r>
              <w:rPr>
                <w:rFonts w:hint="eastAsia" w:hAnsi="宋体" w:cs="Times New Roman"/>
              </w:rPr>
              <w:t>违规审核登簿</w:t>
            </w:r>
          </w:p>
        </w:tc>
        <w:tc>
          <w:tcPr>
            <w:tcW w:w="2945" w:type="dxa"/>
            <w:vAlign w:val="center"/>
          </w:tcPr>
          <w:p>
            <w:pPr>
              <w:pStyle w:val="7"/>
              <w:kinsoku w:val="0"/>
              <w:overflowPunct w:val="0"/>
              <w:jc w:val="both"/>
              <w:rPr>
                <w:rFonts w:hAnsi="宋体"/>
              </w:rPr>
            </w:pPr>
            <w:r>
              <w:rPr>
                <w:rFonts w:hAnsi="宋体"/>
              </w:rPr>
              <w:t>11.</w:t>
            </w:r>
            <w:r>
              <w:rPr>
                <w:rFonts w:hint="eastAsia" w:hAnsi="宋体"/>
              </w:rPr>
              <w:t>不按规定认真查验有关申请材料、对明显疏漏和错误问题视而不见等。</w:t>
            </w:r>
          </w:p>
          <w:p>
            <w:pPr>
              <w:pStyle w:val="7"/>
              <w:kinsoku w:val="0"/>
              <w:overflowPunct w:val="0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风险等级：高</w:t>
            </w:r>
          </w:p>
        </w:tc>
        <w:tc>
          <w:tcPr>
            <w:tcW w:w="3655" w:type="dxa"/>
            <w:vAlign w:val="center"/>
          </w:tcPr>
          <w:p>
            <w:pPr>
              <w:pStyle w:val="7"/>
              <w:kinsoku w:val="0"/>
              <w:overflowPunct w:val="0"/>
              <w:jc w:val="both"/>
              <w:rPr>
                <w:rFonts w:hAnsi="宋体"/>
              </w:rPr>
            </w:pPr>
            <w:r>
              <w:rPr>
                <w:rFonts w:hAnsi="宋体"/>
              </w:rPr>
              <w:t>9.同一人员不能同时担任同一办件的初审、复审或终审职责；</w:t>
            </w:r>
          </w:p>
          <w:p>
            <w:pPr>
              <w:pStyle w:val="7"/>
              <w:kinsoku w:val="0"/>
              <w:overflowPunct w:val="0"/>
              <w:jc w:val="both"/>
              <w:rPr>
                <w:rFonts w:hAnsi="宋体"/>
              </w:rPr>
            </w:pPr>
            <w:r>
              <w:rPr>
                <w:rFonts w:hAnsi="宋体"/>
              </w:rPr>
              <w:t>10.办件初审采取随机分配制度，不得固定提交至某位特定人员审核；</w:t>
            </w:r>
          </w:p>
          <w:p>
            <w:pPr>
              <w:pStyle w:val="7"/>
              <w:kinsoku w:val="0"/>
              <w:overflowPunct w:val="0"/>
              <w:jc w:val="both"/>
              <w:rPr>
                <w:rFonts w:hAnsi="宋体"/>
              </w:rPr>
            </w:pPr>
            <w:r>
              <w:rPr>
                <w:rFonts w:hAnsi="宋体"/>
              </w:rPr>
              <w:t>11.定期抽</w:t>
            </w:r>
            <w:r>
              <w:rPr>
                <w:rFonts w:hint="eastAsia" w:hAnsi="宋体"/>
                <w:lang w:eastAsia="zh-CN"/>
              </w:rPr>
              <w:t>查</w:t>
            </w:r>
            <w:r>
              <w:rPr>
                <w:rFonts w:hAnsi="宋体"/>
              </w:rPr>
              <w:t>一定比例的办件，查验审核质量；</w:t>
            </w:r>
          </w:p>
          <w:p>
            <w:pPr>
              <w:pStyle w:val="7"/>
              <w:kinsoku w:val="0"/>
              <w:overflowPunct w:val="0"/>
              <w:jc w:val="both"/>
              <w:rPr>
                <w:rFonts w:hAnsi="宋体"/>
              </w:rPr>
            </w:pPr>
            <w:r>
              <w:rPr>
                <w:rFonts w:hAnsi="宋体"/>
              </w:rPr>
              <w:t>12.建立内部控制制度。</w:t>
            </w:r>
          </w:p>
        </w:tc>
        <w:tc>
          <w:tcPr>
            <w:tcW w:w="715" w:type="dxa"/>
            <w:vMerge w:val="restart"/>
            <w:vAlign w:val="center"/>
          </w:tcPr>
          <w:p>
            <w:pPr>
              <w:pStyle w:val="7"/>
              <w:kinsoku w:val="0"/>
              <w:overflowPunct w:val="0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审核部门负责人</w:t>
            </w:r>
          </w:p>
          <w:p>
            <w:pPr>
              <w:pStyle w:val="7"/>
              <w:kinsoku w:val="0"/>
              <w:overflowPunct w:val="0"/>
              <w:jc w:val="both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pStyle w:val="2"/>
              <w:kinsoku w:val="0"/>
              <w:overflowPunct w:val="0"/>
              <w:jc w:val="both"/>
              <w:rPr>
                <w:rFonts w:hAnsi="宋体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pStyle w:val="7"/>
              <w:kinsoku w:val="0"/>
              <w:overflowPunct w:val="0"/>
              <w:jc w:val="both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7</w:t>
            </w:r>
            <w:r>
              <w:rPr>
                <w:rFonts w:hAnsi="宋体"/>
              </w:rPr>
              <w:t>.</w:t>
            </w:r>
            <w:r>
              <w:rPr>
                <w:rFonts w:hint="eastAsia" w:hAnsi="宋体"/>
              </w:rPr>
              <w:t>应公</w:t>
            </w:r>
            <w:r>
              <w:rPr>
                <w:rFonts w:hint="eastAsia" w:hAnsi="宋体"/>
                <w:lang w:eastAsia="zh-CN"/>
              </w:rPr>
              <w:t>告</w:t>
            </w:r>
            <w:r>
              <w:rPr>
                <w:rFonts w:hint="eastAsia" w:hAnsi="宋体"/>
              </w:rPr>
              <w:t>未公告</w:t>
            </w:r>
          </w:p>
        </w:tc>
        <w:tc>
          <w:tcPr>
            <w:tcW w:w="2945" w:type="dxa"/>
            <w:vAlign w:val="center"/>
          </w:tcPr>
          <w:p>
            <w:pPr>
              <w:pStyle w:val="7"/>
              <w:kinsoku w:val="0"/>
              <w:overflowPunct w:val="0"/>
              <w:jc w:val="both"/>
              <w:rPr>
                <w:rFonts w:hAnsi="宋体"/>
              </w:rPr>
            </w:pPr>
            <w:r>
              <w:rPr>
                <w:rFonts w:hAnsi="宋体"/>
              </w:rPr>
              <w:t>12.</w:t>
            </w:r>
            <w:r>
              <w:rPr>
                <w:rFonts w:hint="eastAsia" w:hAnsi="宋体"/>
                <w:spacing w:val="-9"/>
              </w:rPr>
              <w:t>应公告的案件，审核人员</w:t>
            </w:r>
            <w:r>
              <w:rPr>
                <w:rFonts w:hint="eastAsia" w:hAnsi="宋体"/>
              </w:rPr>
              <w:t>未经过公告或公告期未满便完成审核。</w:t>
            </w:r>
          </w:p>
          <w:p>
            <w:pPr>
              <w:pStyle w:val="7"/>
              <w:kinsoku w:val="0"/>
              <w:overflowPunct w:val="0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风险等级：高</w:t>
            </w:r>
          </w:p>
        </w:tc>
        <w:tc>
          <w:tcPr>
            <w:tcW w:w="3655" w:type="dxa"/>
            <w:vAlign w:val="center"/>
          </w:tcPr>
          <w:p>
            <w:pPr>
              <w:pStyle w:val="7"/>
              <w:kinsoku w:val="0"/>
              <w:overflowPunct w:val="0"/>
              <w:jc w:val="both"/>
              <w:rPr>
                <w:rFonts w:hAnsi="宋体"/>
                <w:spacing w:val="-9"/>
              </w:rPr>
            </w:pPr>
            <w:r>
              <w:rPr>
                <w:rFonts w:hAnsi="宋体"/>
                <w:spacing w:val="-9"/>
              </w:rPr>
              <w:t>13.</w:t>
            </w:r>
            <w:r>
              <w:rPr>
                <w:rFonts w:hint="eastAsia" w:hAnsi="宋体"/>
                <w:spacing w:val="-9"/>
                <w:lang w:eastAsia="zh-CN"/>
              </w:rPr>
              <w:t>公告</w:t>
            </w:r>
            <w:r>
              <w:rPr>
                <w:rFonts w:hAnsi="宋体"/>
                <w:spacing w:val="-9"/>
              </w:rPr>
              <w:t>期满后，</w:t>
            </w:r>
            <w:r>
              <w:rPr>
                <w:rFonts w:hint="eastAsia" w:hAnsi="宋体"/>
                <w:spacing w:val="-9"/>
                <w:lang w:eastAsia="zh-CN"/>
              </w:rPr>
              <w:t>公告</w:t>
            </w:r>
            <w:r>
              <w:rPr>
                <w:rFonts w:hAnsi="宋体"/>
                <w:spacing w:val="-9"/>
              </w:rPr>
              <w:t>无异议或异议不成立的，审核人员应将公</w:t>
            </w:r>
            <w:r>
              <w:rPr>
                <w:rFonts w:hint="eastAsia" w:hAnsi="宋体"/>
                <w:spacing w:val="-9"/>
                <w:lang w:eastAsia="zh-CN"/>
              </w:rPr>
              <w:t>告</w:t>
            </w:r>
            <w:r>
              <w:rPr>
                <w:rFonts w:hAnsi="宋体"/>
                <w:spacing w:val="-9"/>
              </w:rPr>
              <w:t>材料归并放入办件档案中；</w:t>
            </w:r>
          </w:p>
          <w:p>
            <w:pPr>
              <w:pStyle w:val="7"/>
              <w:kinsoku w:val="0"/>
              <w:overflowPunct w:val="0"/>
              <w:jc w:val="both"/>
              <w:rPr>
                <w:rFonts w:hAnsi="宋体"/>
                <w:spacing w:val="-9"/>
              </w:rPr>
            </w:pPr>
            <w:r>
              <w:rPr>
                <w:rFonts w:hAnsi="宋体"/>
                <w:spacing w:val="-9"/>
              </w:rPr>
              <w:t>14.审核部门负责人应定期抽</w:t>
            </w:r>
            <w:r>
              <w:rPr>
                <w:rFonts w:hint="eastAsia" w:hAnsi="宋体"/>
                <w:spacing w:val="-9"/>
                <w:lang w:eastAsia="zh-CN"/>
              </w:rPr>
              <w:t>查</w:t>
            </w:r>
            <w:r>
              <w:rPr>
                <w:rFonts w:hAnsi="宋体"/>
                <w:spacing w:val="-9"/>
              </w:rPr>
              <w:t>应公</w:t>
            </w:r>
            <w:r>
              <w:rPr>
                <w:rFonts w:hint="eastAsia" w:hAnsi="宋体"/>
                <w:spacing w:val="-9"/>
                <w:lang w:eastAsia="zh-CN"/>
              </w:rPr>
              <w:t>告</w:t>
            </w:r>
            <w:r>
              <w:rPr>
                <w:rFonts w:hAnsi="宋体"/>
                <w:spacing w:val="-9"/>
              </w:rPr>
              <w:t>的办件，</w:t>
            </w:r>
            <w:r>
              <w:rPr>
                <w:rFonts w:hint="eastAsia" w:hAnsi="宋体"/>
                <w:spacing w:val="-9"/>
                <w:lang w:eastAsia="zh-CN"/>
              </w:rPr>
              <w:t>查</w:t>
            </w:r>
            <w:r>
              <w:rPr>
                <w:rFonts w:hAnsi="宋体"/>
                <w:spacing w:val="-9"/>
              </w:rPr>
              <w:t>验是否按要求进行</w:t>
            </w:r>
            <w:r>
              <w:rPr>
                <w:rFonts w:hint="eastAsia" w:hAnsi="宋体"/>
                <w:spacing w:val="-9"/>
                <w:lang w:eastAsia="zh-CN"/>
              </w:rPr>
              <w:t>公告</w:t>
            </w:r>
            <w:r>
              <w:rPr>
                <w:rFonts w:hAnsi="宋体"/>
                <w:spacing w:val="-9"/>
              </w:rPr>
              <w:t>。</w:t>
            </w:r>
          </w:p>
        </w:tc>
        <w:tc>
          <w:tcPr>
            <w:tcW w:w="715" w:type="dxa"/>
            <w:vMerge w:val="continue"/>
            <w:vAlign w:val="center"/>
          </w:tcPr>
          <w:p>
            <w:pPr>
              <w:pStyle w:val="2"/>
              <w:kinsoku w:val="0"/>
              <w:overflowPunct w:val="0"/>
              <w:jc w:val="both"/>
              <w:rPr>
                <w:rFonts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pStyle w:val="2"/>
              <w:kinsoku w:val="0"/>
              <w:overflowPunct w:val="0"/>
              <w:jc w:val="both"/>
              <w:rPr>
                <w:rFonts w:hAnsi="宋体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pStyle w:val="7"/>
              <w:kinsoku w:val="0"/>
              <w:overflowPunct w:val="0"/>
              <w:jc w:val="both"/>
              <w:rPr>
                <w:rFonts w:hint="eastAsia" w:hAnsi="宋体"/>
              </w:rPr>
            </w:pPr>
            <w:r>
              <w:rPr>
                <w:rFonts w:hint="eastAsia" w:hAnsi="宋体"/>
              </w:rPr>
              <w:t>8</w:t>
            </w:r>
            <w:r>
              <w:rPr>
                <w:rFonts w:hAnsi="宋体"/>
              </w:rPr>
              <w:t>.</w:t>
            </w:r>
            <w:r>
              <w:rPr>
                <w:rFonts w:hint="eastAsia" w:hAnsi="宋体"/>
              </w:rPr>
              <w:t>审核超时</w:t>
            </w:r>
          </w:p>
        </w:tc>
        <w:tc>
          <w:tcPr>
            <w:tcW w:w="2945" w:type="dxa"/>
            <w:vAlign w:val="center"/>
          </w:tcPr>
          <w:p>
            <w:pPr>
              <w:pStyle w:val="7"/>
              <w:kinsoku w:val="0"/>
              <w:overflowPunct w:val="0"/>
              <w:jc w:val="both"/>
              <w:rPr>
                <w:rFonts w:hAnsi="宋体"/>
              </w:rPr>
            </w:pPr>
            <w:r>
              <w:rPr>
                <w:rFonts w:hAnsi="宋体"/>
              </w:rPr>
              <w:t>13.</w:t>
            </w:r>
            <w:r>
              <w:rPr>
                <w:rFonts w:hint="eastAsia" w:hAnsi="宋体"/>
              </w:rPr>
              <w:t>未按承诺的办事时限完成审核登簿。</w:t>
            </w:r>
          </w:p>
          <w:p>
            <w:pPr>
              <w:pStyle w:val="7"/>
              <w:kinsoku w:val="0"/>
              <w:overflowPunct w:val="0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　风险等级：低</w:t>
            </w:r>
          </w:p>
        </w:tc>
        <w:tc>
          <w:tcPr>
            <w:tcW w:w="3655" w:type="dxa"/>
            <w:vAlign w:val="center"/>
          </w:tcPr>
          <w:p>
            <w:pPr>
              <w:pStyle w:val="7"/>
              <w:kinsoku w:val="0"/>
              <w:overflowPunct w:val="0"/>
              <w:jc w:val="both"/>
              <w:rPr>
                <w:rFonts w:hAnsi="宋体"/>
                <w:spacing w:val="-9"/>
              </w:rPr>
            </w:pPr>
            <w:r>
              <w:rPr>
                <w:rFonts w:hAnsi="宋体"/>
              </w:rPr>
              <w:t>15.</w:t>
            </w:r>
            <w:r>
              <w:rPr>
                <w:rFonts w:hint="eastAsia" w:hAnsi="宋体"/>
              </w:rPr>
              <w:t>严格按照办事清单承诺的时限完成审核登簿，不定期抽查。</w:t>
            </w:r>
          </w:p>
        </w:tc>
        <w:tc>
          <w:tcPr>
            <w:tcW w:w="715" w:type="dxa"/>
            <w:vMerge w:val="continue"/>
            <w:vAlign w:val="center"/>
          </w:tcPr>
          <w:p>
            <w:pPr>
              <w:pStyle w:val="2"/>
              <w:kinsoku w:val="0"/>
              <w:overflowPunct w:val="0"/>
              <w:jc w:val="both"/>
              <w:rPr>
                <w:rFonts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  <w:jc w:val="center"/>
        </w:trPr>
        <w:tc>
          <w:tcPr>
            <w:tcW w:w="704" w:type="dxa"/>
            <w:vAlign w:val="center"/>
          </w:tcPr>
          <w:p>
            <w:pPr>
              <w:pStyle w:val="7"/>
              <w:kinsoku w:val="0"/>
              <w:overflowPunct w:val="0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实地</w:t>
            </w:r>
            <w:r>
              <w:rPr>
                <w:rFonts w:hint="eastAsia" w:hAnsi="宋体"/>
                <w:lang w:eastAsia="zh-CN"/>
              </w:rPr>
              <w:t>查</w:t>
            </w:r>
            <w:r>
              <w:rPr>
                <w:rFonts w:hint="eastAsia" w:hAnsi="宋体"/>
              </w:rPr>
              <w:t>看人员</w:t>
            </w:r>
          </w:p>
        </w:tc>
        <w:tc>
          <w:tcPr>
            <w:tcW w:w="1206" w:type="dxa"/>
            <w:vAlign w:val="center"/>
          </w:tcPr>
          <w:p>
            <w:pPr>
              <w:pStyle w:val="7"/>
              <w:kinsoku w:val="0"/>
              <w:overflowPunct w:val="0"/>
              <w:jc w:val="both"/>
              <w:rPr>
                <w:rFonts w:hint="eastAsia" w:hAnsi="宋体"/>
              </w:rPr>
            </w:pPr>
            <w:r>
              <w:rPr>
                <w:rFonts w:hint="eastAsia" w:hAnsi="宋体"/>
              </w:rPr>
              <w:t>9</w:t>
            </w:r>
            <w:r>
              <w:rPr>
                <w:rFonts w:hAnsi="宋体"/>
              </w:rPr>
              <w:t>.</w:t>
            </w:r>
            <w:r>
              <w:rPr>
                <w:rFonts w:hint="eastAsia" w:hAnsi="宋体"/>
              </w:rPr>
              <w:t>实地</w:t>
            </w:r>
            <w:r>
              <w:rPr>
                <w:rFonts w:hint="eastAsia" w:hAnsi="宋体"/>
                <w:lang w:eastAsia="zh-CN"/>
              </w:rPr>
              <w:t>查</w:t>
            </w:r>
            <w:r>
              <w:rPr>
                <w:rFonts w:hint="eastAsia" w:hAnsi="宋体"/>
              </w:rPr>
              <w:t>看不合规</w:t>
            </w:r>
          </w:p>
        </w:tc>
        <w:tc>
          <w:tcPr>
            <w:tcW w:w="2945" w:type="dxa"/>
            <w:vAlign w:val="center"/>
          </w:tcPr>
          <w:p>
            <w:pPr>
              <w:pStyle w:val="7"/>
              <w:kinsoku w:val="0"/>
              <w:overflowPunct w:val="0"/>
              <w:jc w:val="both"/>
              <w:rPr>
                <w:rFonts w:hAnsi="宋体"/>
              </w:rPr>
            </w:pPr>
            <w:r>
              <w:rPr>
                <w:rFonts w:hAnsi="宋体"/>
              </w:rPr>
              <w:t>14.实地</w:t>
            </w:r>
            <w:r>
              <w:rPr>
                <w:rFonts w:hint="eastAsia" w:hAnsi="宋体"/>
                <w:lang w:eastAsia="zh-CN"/>
              </w:rPr>
              <w:t>查</w:t>
            </w:r>
            <w:r>
              <w:rPr>
                <w:rFonts w:hAnsi="宋体"/>
              </w:rPr>
              <w:t>看未做到准确、详尽、客观记录需要调查的情况；</w:t>
            </w:r>
          </w:p>
          <w:p>
            <w:pPr>
              <w:pStyle w:val="7"/>
              <w:kinsoku w:val="0"/>
              <w:overflowPunct w:val="0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　　风险等级：高</w:t>
            </w:r>
          </w:p>
          <w:p>
            <w:pPr>
              <w:pStyle w:val="7"/>
              <w:kinsoku w:val="0"/>
              <w:overflowPunct w:val="0"/>
              <w:jc w:val="both"/>
              <w:rPr>
                <w:rFonts w:hAnsi="宋体"/>
              </w:rPr>
            </w:pPr>
            <w:r>
              <w:rPr>
                <w:rFonts w:hAnsi="宋体"/>
              </w:rPr>
              <w:t>15.实地</w:t>
            </w:r>
            <w:r>
              <w:rPr>
                <w:rFonts w:hint="eastAsia" w:hAnsi="宋体"/>
                <w:lang w:eastAsia="zh-CN"/>
              </w:rPr>
              <w:t>查</w:t>
            </w:r>
            <w:r>
              <w:rPr>
                <w:rFonts w:hAnsi="宋体"/>
              </w:rPr>
              <w:t>看人为拖延时间。</w:t>
            </w:r>
          </w:p>
          <w:p>
            <w:pPr>
              <w:pStyle w:val="7"/>
              <w:kinsoku w:val="0"/>
              <w:overflowPunct w:val="0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　　</w:t>
            </w:r>
            <w:r>
              <w:rPr>
                <w:rFonts w:hAnsi="宋体"/>
              </w:rPr>
              <w:t>风险等级：中</w:t>
            </w:r>
          </w:p>
        </w:tc>
        <w:tc>
          <w:tcPr>
            <w:tcW w:w="3655" w:type="dxa"/>
            <w:vAlign w:val="center"/>
          </w:tcPr>
          <w:p>
            <w:pPr>
              <w:pStyle w:val="7"/>
              <w:kinsoku w:val="0"/>
              <w:overflowPunct w:val="0"/>
              <w:jc w:val="both"/>
              <w:rPr>
                <w:rFonts w:hAnsi="宋体"/>
                <w:spacing w:val="-10"/>
              </w:rPr>
            </w:pPr>
            <w:r>
              <w:rPr>
                <w:rFonts w:hAnsi="宋体"/>
                <w:spacing w:val="-10"/>
              </w:rPr>
              <w:t>16.调</w:t>
            </w:r>
            <w:r>
              <w:rPr>
                <w:rFonts w:hint="eastAsia" w:hAnsi="宋体"/>
                <w:spacing w:val="-10"/>
                <w:lang w:eastAsia="zh-CN"/>
              </w:rPr>
              <w:t>查</w:t>
            </w:r>
            <w:r>
              <w:rPr>
                <w:rFonts w:hAnsi="宋体"/>
                <w:spacing w:val="-10"/>
              </w:rPr>
              <w:t>的期限不超过 1 个工作日如当事人不配合的，应做好记录；</w:t>
            </w:r>
          </w:p>
          <w:p>
            <w:pPr>
              <w:pStyle w:val="7"/>
              <w:kinsoku w:val="0"/>
              <w:overflowPunct w:val="0"/>
              <w:jc w:val="both"/>
              <w:rPr>
                <w:rFonts w:hAnsi="宋体"/>
                <w:spacing w:val="-10"/>
              </w:rPr>
            </w:pPr>
            <w:r>
              <w:rPr>
                <w:rFonts w:hAnsi="宋体"/>
                <w:spacing w:val="-10"/>
              </w:rPr>
              <w:t>17.实地</w:t>
            </w:r>
            <w:r>
              <w:rPr>
                <w:rFonts w:hint="eastAsia" w:hAnsi="宋体"/>
                <w:spacing w:val="-10"/>
                <w:lang w:eastAsia="zh-CN"/>
              </w:rPr>
              <w:t>查</w:t>
            </w:r>
            <w:r>
              <w:rPr>
                <w:rFonts w:hAnsi="宋体"/>
                <w:spacing w:val="-10"/>
              </w:rPr>
              <w:t>看时，填写实地</w:t>
            </w:r>
            <w:r>
              <w:rPr>
                <w:rFonts w:hint="eastAsia" w:hAnsi="宋体"/>
                <w:spacing w:val="-10"/>
                <w:lang w:eastAsia="zh-CN"/>
              </w:rPr>
              <w:t>查</w:t>
            </w:r>
            <w:r>
              <w:rPr>
                <w:rFonts w:hAnsi="宋体"/>
                <w:spacing w:val="-10"/>
              </w:rPr>
              <w:t>看调查表，明确</w:t>
            </w:r>
            <w:r>
              <w:rPr>
                <w:rFonts w:hint="eastAsia" w:hAnsi="宋体"/>
                <w:spacing w:val="-10"/>
                <w:lang w:eastAsia="zh-CN"/>
              </w:rPr>
              <w:t>查</w:t>
            </w:r>
            <w:r>
              <w:rPr>
                <w:rFonts w:hAnsi="宋体"/>
                <w:spacing w:val="-10"/>
              </w:rPr>
              <w:t>看原因，</w:t>
            </w:r>
            <w:r>
              <w:rPr>
                <w:rFonts w:hint="eastAsia" w:hAnsi="宋体"/>
                <w:spacing w:val="-10"/>
                <w:lang w:eastAsia="zh-CN"/>
              </w:rPr>
              <w:t>查</w:t>
            </w:r>
            <w:r>
              <w:rPr>
                <w:rFonts w:hAnsi="宋体"/>
                <w:spacing w:val="-10"/>
              </w:rPr>
              <w:t>看的记录应做到准确、详尽、 客观，负责人签字确认；</w:t>
            </w:r>
          </w:p>
          <w:p>
            <w:pPr>
              <w:pStyle w:val="7"/>
              <w:kinsoku w:val="0"/>
              <w:overflowPunct w:val="0"/>
              <w:jc w:val="both"/>
              <w:rPr>
                <w:rFonts w:hAnsi="宋体"/>
                <w:spacing w:val="-10"/>
              </w:rPr>
            </w:pPr>
            <w:r>
              <w:rPr>
                <w:rFonts w:hAnsi="宋体"/>
                <w:spacing w:val="-10"/>
              </w:rPr>
              <w:t>18.重点</w:t>
            </w:r>
            <w:r>
              <w:rPr>
                <w:rFonts w:hint="eastAsia" w:hAnsi="宋体"/>
                <w:spacing w:val="-10"/>
                <w:lang w:eastAsia="zh-CN"/>
              </w:rPr>
              <w:t>检查查看</w:t>
            </w:r>
            <w:r>
              <w:rPr>
                <w:rFonts w:hAnsi="宋体"/>
                <w:spacing w:val="-10"/>
              </w:rPr>
              <w:t>原因是否合理、</w:t>
            </w:r>
            <w:r>
              <w:rPr>
                <w:rFonts w:hint="eastAsia" w:hAnsi="宋体"/>
                <w:spacing w:val="-10"/>
                <w:lang w:eastAsia="zh-CN"/>
              </w:rPr>
              <w:t>查</w:t>
            </w:r>
            <w:r>
              <w:rPr>
                <w:rFonts w:hAnsi="宋体"/>
                <w:spacing w:val="-10"/>
              </w:rPr>
              <w:t>看内容是否准确。</w:t>
            </w:r>
          </w:p>
        </w:tc>
        <w:tc>
          <w:tcPr>
            <w:tcW w:w="715" w:type="dxa"/>
            <w:vMerge w:val="continue"/>
            <w:vAlign w:val="center"/>
          </w:tcPr>
          <w:p>
            <w:pPr>
              <w:pStyle w:val="2"/>
              <w:kinsoku w:val="0"/>
              <w:overflowPunct w:val="0"/>
              <w:jc w:val="both"/>
              <w:rPr>
                <w:rFonts w:hAnsi="宋体"/>
                <w:b/>
                <w:bCs/>
                <w:sz w:val="24"/>
                <w:szCs w:val="24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 w:line="384" w:lineRule="atLeast"/>
        <w:rPr>
          <w:rFonts w:hint="eastAsia" w:ascii="Microsoft YaHei UI" w:hAnsi="Microsoft YaHei UI" w:eastAsia="Microsoft YaHei UI"/>
          <w:spacing w:val="8"/>
          <w:sz w:val="26"/>
          <w:szCs w:val="26"/>
        </w:rPr>
      </w:pPr>
    </w:p>
    <w:p>
      <w:pPr>
        <w:pStyle w:val="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hAnsi="Microsoft YaHei UI" w:eastAsia="Microsoft YaHei UI"/>
          <w:spacing w:val="8"/>
          <w:sz w:val="26"/>
          <w:szCs w:val="26"/>
        </w:rPr>
      </w:pPr>
      <w:r>
        <w:rPr>
          <w:rStyle w:val="6"/>
          <w:rFonts w:hint="eastAsia" w:ascii="仿宋_GB2312" w:hAnsi="Microsoft YaHei UI" w:eastAsia="仿宋_GB2312"/>
          <w:color w:val="0080FF"/>
          <w:spacing w:val="8"/>
          <w:sz w:val="26"/>
          <w:szCs w:val="26"/>
        </w:rPr>
        <w:t>３.收费</w:t>
      </w:r>
    </w:p>
    <w:tbl>
      <w:tblPr>
        <w:tblStyle w:val="4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992"/>
        <w:gridCol w:w="2977"/>
        <w:gridCol w:w="3543"/>
        <w:gridCol w:w="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33" w:type="dxa"/>
            <w:vAlign w:val="center"/>
          </w:tcPr>
          <w:p>
            <w:pPr>
              <w:pStyle w:val="7"/>
              <w:kinsoku w:val="0"/>
              <w:overflowPunct w:val="0"/>
              <w:spacing w:before="5" w:line="374" w:lineRule="exact"/>
              <w:ind w:left="173" w:right="167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  <w:lang w:eastAsia="zh-CN"/>
              </w:rPr>
              <w:t>涉</w:t>
            </w:r>
            <w:r>
              <w:rPr>
                <w:rFonts w:hint="eastAsia" w:hAnsi="宋体"/>
                <w:b/>
                <w:bCs/>
              </w:rPr>
              <w:t>及对象</w:t>
            </w:r>
          </w:p>
        </w:tc>
        <w:tc>
          <w:tcPr>
            <w:tcW w:w="992" w:type="dxa"/>
            <w:vAlign w:val="center"/>
          </w:tcPr>
          <w:p>
            <w:pPr>
              <w:pStyle w:val="7"/>
              <w:kinsoku w:val="0"/>
              <w:overflowPunct w:val="0"/>
              <w:ind w:left="132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风险点</w:t>
            </w:r>
          </w:p>
        </w:tc>
        <w:tc>
          <w:tcPr>
            <w:tcW w:w="2977" w:type="dxa"/>
            <w:vAlign w:val="center"/>
          </w:tcPr>
          <w:p>
            <w:pPr>
              <w:pStyle w:val="7"/>
              <w:kinsoku w:val="0"/>
              <w:overflowPunct w:val="0"/>
              <w:ind w:left="403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表现形式及风险等级</w:t>
            </w:r>
          </w:p>
        </w:tc>
        <w:tc>
          <w:tcPr>
            <w:tcW w:w="3543" w:type="dxa"/>
            <w:vAlign w:val="center"/>
          </w:tcPr>
          <w:p>
            <w:pPr>
              <w:pStyle w:val="7"/>
              <w:kinsoku w:val="0"/>
              <w:overflowPunct w:val="0"/>
              <w:ind w:left="1267" w:right="1262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防控措施</w:t>
            </w:r>
          </w:p>
        </w:tc>
        <w:tc>
          <w:tcPr>
            <w:tcW w:w="774" w:type="dxa"/>
            <w:vAlign w:val="center"/>
          </w:tcPr>
          <w:p>
            <w:pPr>
              <w:pStyle w:val="7"/>
              <w:kinsoku w:val="0"/>
              <w:overflowPunct w:val="0"/>
              <w:spacing w:before="5" w:line="374" w:lineRule="exact"/>
              <w:ind w:left="144" w:right="137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责任主体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833" w:type="dxa"/>
            <w:vAlign w:val="center"/>
          </w:tcPr>
          <w:p>
            <w:pPr>
              <w:pStyle w:val="7"/>
              <w:kinsoku w:val="0"/>
              <w:overflowPunct w:val="0"/>
              <w:jc w:val="both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收费工作人员</w:t>
            </w:r>
          </w:p>
        </w:tc>
        <w:tc>
          <w:tcPr>
            <w:tcW w:w="992" w:type="dxa"/>
            <w:vAlign w:val="center"/>
          </w:tcPr>
          <w:p>
            <w:pPr>
              <w:pStyle w:val="7"/>
              <w:kinsoku w:val="0"/>
              <w:overflowPunct w:val="0"/>
              <w:ind w:left="7"/>
              <w:jc w:val="both"/>
              <w:rPr>
                <w:rFonts w:hAnsi="宋体" w:cs="Times New Roman"/>
              </w:rPr>
            </w:pPr>
            <w:r>
              <w:rPr>
                <w:rFonts w:hAnsi="宋体"/>
              </w:rPr>
              <w:t>10.</w:t>
            </w:r>
            <w:r>
              <w:rPr>
                <w:rFonts w:hint="eastAsia" w:hAnsi="宋体"/>
              </w:rPr>
              <w:t>未执行国家收费政策、标准</w:t>
            </w:r>
          </w:p>
        </w:tc>
        <w:tc>
          <w:tcPr>
            <w:tcW w:w="2977" w:type="dxa"/>
            <w:vAlign w:val="center"/>
          </w:tcPr>
          <w:p>
            <w:pPr>
              <w:pStyle w:val="7"/>
              <w:kinsoku w:val="0"/>
              <w:overflowPunct w:val="0"/>
              <w:spacing w:line="297" w:lineRule="auto"/>
              <w:ind w:left="9"/>
              <w:jc w:val="both"/>
              <w:rPr>
                <w:rFonts w:hAnsi="宋体"/>
              </w:rPr>
            </w:pPr>
            <w:r>
              <w:rPr>
                <w:rFonts w:hAnsi="宋体"/>
              </w:rPr>
              <w:t>16.</w:t>
            </w:r>
            <w:r>
              <w:rPr>
                <w:rFonts w:hint="eastAsia" w:hAnsi="宋体"/>
              </w:rPr>
              <w:t>不执行国家有关登记费收费政策；</w:t>
            </w:r>
          </w:p>
          <w:p>
            <w:pPr>
              <w:pStyle w:val="7"/>
              <w:kinsoku w:val="0"/>
              <w:overflowPunct w:val="0"/>
              <w:spacing w:before="3"/>
              <w:ind w:left="249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风险等级：高</w:t>
            </w:r>
          </w:p>
          <w:p>
            <w:pPr>
              <w:pStyle w:val="7"/>
              <w:kinsoku w:val="0"/>
              <w:overflowPunct w:val="0"/>
              <w:spacing w:line="297" w:lineRule="auto"/>
              <w:ind w:left="9"/>
              <w:jc w:val="both"/>
              <w:rPr>
                <w:rFonts w:hAnsi="宋体"/>
              </w:rPr>
            </w:pPr>
            <w:r>
              <w:rPr>
                <w:rFonts w:hAnsi="宋体"/>
              </w:rPr>
              <w:t>17.</w:t>
            </w:r>
            <w:r>
              <w:rPr>
                <w:rFonts w:hint="eastAsia" w:hAnsi="宋体"/>
              </w:rPr>
              <w:t>擅自提高或降低收费标准；</w:t>
            </w:r>
          </w:p>
          <w:p>
            <w:pPr>
              <w:pStyle w:val="7"/>
              <w:kinsoku w:val="0"/>
              <w:overflowPunct w:val="0"/>
              <w:spacing w:before="3"/>
              <w:ind w:firstLine="240" w:firstLineChars="100"/>
              <w:jc w:val="both"/>
              <w:rPr>
                <w:rFonts w:hint="eastAsia" w:hAnsi="宋体"/>
              </w:rPr>
            </w:pPr>
            <w:r>
              <w:rPr>
                <w:rFonts w:hint="eastAsia" w:hAnsi="宋体"/>
              </w:rPr>
              <w:t>风险等级：高</w:t>
            </w:r>
          </w:p>
        </w:tc>
        <w:tc>
          <w:tcPr>
            <w:tcW w:w="3543" w:type="dxa"/>
            <w:vAlign w:val="center"/>
          </w:tcPr>
          <w:p>
            <w:pPr>
              <w:pStyle w:val="7"/>
              <w:kinsoku w:val="0"/>
              <w:overflowPunct w:val="0"/>
              <w:ind w:left="8" w:right="-15"/>
              <w:jc w:val="both"/>
              <w:rPr>
                <w:rFonts w:hAnsi="宋体"/>
              </w:rPr>
            </w:pPr>
            <w:r>
              <w:rPr>
                <w:rFonts w:hAnsi="宋体"/>
              </w:rPr>
              <w:t>19.</w:t>
            </w:r>
            <w:r>
              <w:rPr>
                <w:rFonts w:hint="eastAsia" w:hAnsi="宋体"/>
              </w:rPr>
              <w:t>严格执行国家有关收费政策规定及标准</w:t>
            </w:r>
            <w:r>
              <w:rPr>
                <w:rFonts w:hAnsi="宋体"/>
              </w:rPr>
              <w:t>；</w:t>
            </w:r>
          </w:p>
          <w:p>
            <w:pPr>
              <w:pStyle w:val="7"/>
              <w:kinsoku w:val="0"/>
              <w:overflowPunct w:val="0"/>
              <w:ind w:left="8" w:right="-15"/>
              <w:jc w:val="both"/>
              <w:rPr>
                <w:rFonts w:hAnsi="宋体"/>
              </w:rPr>
            </w:pPr>
            <w:r>
              <w:rPr>
                <w:rFonts w:hAnsi="宋体"/>
              </w:rPr>
              <w:t>20.</w:t>
            </w:r>
            <w:r>
              <w:rPr>
                <w:rFonts w:hint="eastAsia" w:hAnsi="宋体"/>
              </w:rPr>
              <w:t>加强收费工作人员培训及监督</w:t>
            </w:r>
            <w:r>
              <w:rPr>
                <w:rFonts w:hAnsi="宋体"/>
              </w:rPr>
              <w:t>。</w:t>
            </w:r>
          </w:p>
        </w:tc>
        <w:tc>
          <w:tcPr>
            <w:tcW w:w="774" w:type="dxa"/>
            <w:vAlign w:val="center"/>
          </w:tcPr>
          <w:p>
            <w:pPr>
              <w:pStyle w:val="7"/>
              <w:kinsoku w:val="0"/>
              <w:overflowPunct w:val="0"/>
              <w:jc w:val="both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计价收费人员</w:t>
            </w:r>
          </w:p>
        </w:tc>
      </w:tr>
    </w:tbl>
    <w:p>
      <w:pPr>
        <w:pStyle w:val="3"/>
        <w:shd w:val="clear" w:color="auto" w:fill="FFFFFF"/>
        <w:spacing w:before="0" w:beforeAutospacing="0" w:after="0" w:afterAutospacing="0" w:line="384" w:lineRule="atLeast"/>
        <w:jc w:val="center"/>
        <w:rPr>
          <w:rFonts w:hint="eastAsia" w:ascii="Microsoft YaHei UI" w:hAnsi="Microsoft YaHei UI" w:eastAsia="Microsoft YaHei UI"/>
          <w:spacing w:val="8"/>
          <w:sz w:val="26"/>
          <w:szCs w:val="26"/>
        </w:rPr>
      </w:pPr>
    </w:p>
    <w:p>
      <w:pPr>
        <w:pStyle w:val="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hAnsi="Microsoft YaHei UI" w:eastAsia="Microsoft YaHei UI"/>
          <w:spacing w:val="8"/>
          <w:sz w:val="26"/>
          <w:szCs w:val="26"/>
        </w:rPr>
      </w:pPr>
      <w:r>
        <w:rPr>
          <w:rStyle w:val="6"/>
          <w:rFonts w:hint="eastAsia" w:ascii="仿宋_GB2312" w:hAnsi="Microsoft YaHei UI" w:eastAsia="仿宋_GB2312"/>
          <w:color w:val="0080FF"/>
          <w:spacing w:val="8"/>
          <w:sz w:val="26"/>
          <w:szCs w:val="26"/>
        </w:rPr>
        <w:t>４.登簿缮证发证</w:t>
      </w:r>
    </w:p>
    <w:tbl>
      <w:tblPr>
        <w:tblStyle w:val="4"/>
        <w:tblW w:w="91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010"/>
        <w:gridCol w:w="2965"/>
        <w:gridCol w:w="3555"/>
        <w:gridCol w:w="7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86"/>
              <w:ind w:left="167"/>
              <w:jc w:val="both"/>
              <w:rPr>
                <w:rFonts w:hAnsi="宋体"/>
                <w:b/>
                <w:bCs/>
                <w:w w:val="95"/>
              </w:rPr>
            </w:pPr>
            <w:r>
              <w:rPr>
                <w:rFonts w:hint="eastAsia" w:hAnsi="宋体"/>
                <w:b/>
                <w:bCs/>
                <w:w w:val="95"/>
              </w:rPr>
              <w:t>涉及对象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ind w:left="143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风险点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ind w:left="398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表现形式及风险等级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ind w:left="1274" w:right="1267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防控措施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86"/>
              <w:ind w:left="144"/>
              <w:jc w:val="both"/>
              <w:rPr>
                <w:rFonts w:hAnsi="宋体"/>
                <w:b/>
                <w:bCs/>
                <w:w w:val="95"/>
              </w:rPr>
            </w:pPr>
            <w:r>
              <w:rPr>
                <w:rFonts w:hint="eastAsia" w:hAnsi="宋体"/>
                <w:b/>
                <w:bCs/>
                <w:w w:val="95"/>
              </w:rPr>
              <w:t>责任主体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86"/>
              <w:ind w:left="167"/>
              <w:jc w:val="both"/>
              <w:rPr>
                <w:rFonts w:hint="eastAsia" w:hAnsi="宋体"/>
                <w:w w:val="95"/>
              </w:rPr>
            </w:pPr>
            <w:r>
              <w:rPr>
                <w:rFonts w:hint="eastAsia" w:hAnsi="宋体"/>
                <w:w w:val="95"/>
              </w:rPr>
              <w:t>窗口受理人员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ind w:left="143"/>
              <w:jc w:val="both"/>
              <w:rPr>
                <w:rFonts w:hint="eastAsia" w:hAnsi="宋体"/>
              </w:rPr>
            </w:pPr>
            <w:r>
              <w:rPr>
                <w:rFonts w:hint="eastAsia" w:hAnsi="宋体"/>
              </w:rPr>
              <w:t>1</w:t>
            </w:r>
            <w:r>
              <w:rPr>
                <w:rFonts w:hAnsi="宋体"/>
              </w:rPr>
              <w:t>1.</w:t>
            </w:r>
            <w:r>
              <w:rPr>
                <w:rFonts w:hint="eastAsia" w:hAnsi="宋体"/>
              </w:rPr>
              <w:t>登记簿记载不符合规定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1</w:t>
            </w:r>
            <w:r>
              <w:rPr>
                <w:rFonts w:hAnsi="宋体"/>
              </w:rPr>
              <w:t>8.</w:t>
            </w:r>
            <w:r>
              <w:rPr>
                <w:rFonts w:hint="eastAsia" w:hAnsi="宋体"/>
              </w:rPr>
              <w:t xml:space="preserve">应当在登记簿记载事项未记载，登记簿记载事项不符合国家规定； </w:t>
            </w:r>
          </w:p>
          <w:p>
            <w:pPr>
              <w:pStyle w:val="7"/>
              <w:kinsoku w:val="0"/>
              <w:overflowPunct w:val="0"/>
              <w:jc w:val="both"/>
              <w:rPr>
                <w:rFonts w:hint="eastAsia" w:hAnsi="宋体"/>
              </w:rPr>
            </w:pPr>
            <w:r>
              <w:rPr>
                <w:rFonts w:hint="eastAsia" w:hAnsi="宋体"/>
              </w:rPr>
              <w:t xml:space="preserve"> 风险等级： 高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jc w:val="both"/>
              <w:rPr>
                <w:rFonts w:hint="eastAsia" w:hAnsi="宋体"/>
              </w:rPr>
            </w:pPr>
            <w:r>
              <w:rPr>
                <w:rFonts w:hint="eastAsia" w:hAnsi="宋体"/>
              </w:rPr>
              <w:t>2</w:t>
            </w:r>
            <w:r>
              <w:rPr>
                <w:rFonts w:hAnsi="宋体"/>
              </w:rPr>
              <w:t>1.</w:t>
            </w:r>
            <w:r>
              <w:rPr>
                <w:rFonts w:hint="eastAsia" w:hAnsi="宋体"/>
              </w:rPr>
              <w:t>严格落实国家有关证书、证明、登记簿填写说明规范，加强工作人员管理培训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86"/>
              <w:ind w:left="144"/>
              <w:jc w:val="both"/>
              <w:rPr>
                <w:rFonts w:hint="eastAsia" w:hAnsi="宋体"/>
                <w:w w:val="95"/>
              </w:rPr>
            </w:pPr>
            <w:r>
              <w:rPr>
                <w:rFonts w:hint="eastAsia" w:hAnsi="宋体"/>
                <w:w w:val="95"/>
              </w:rPr>
              <w:t>登簿缮证负责人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292" w:lineRule="auto"/>
              <w:ind w:left="167" w:right="156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印章管理人员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ind w:left="7"/>
              <w:jc w:val="both"/>
              <w:rPr>
                <w:rFonts w:hAnsi="宋体"/>
              </w:rPr>
            </w:pPr>
            <w:r>
              <w:rPr>
                <w:rFonts w:hAnsi="宋体"/>
              </w:rPr>
              <w:t>12.</w:t>
            </w:r>
            <w:r>
              <w:rPr>
                <w:rFonts w:hint="eastAsia" w:hAnsi="宋体"/>
              </w:rPr>
              <w:t>印章保管及使用不合规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193" w:line="314" w:lineRule="auto"/>
              <w:ind w:left="9"/>
              <w:jc w:val="both"/>
              <w:rPr>
                <w:rFonts w:hAnsi="宋体"/>
                <w:spacing w:val="-8"/>
              </w:rPr>
            </w:pPr>
            <w:r>
              <w:rPr>
                <w:rFonts w:hAnsi="宋体"/>
              </w:rPr>
              <w:t>19.</w:t>
            </w:r>
            <w:r>
              <w:rPr>
                <w:rFonts w:hint="eastAsia" w:hAnsi="宋体"/>
                <w:spacing w:val="-8"/>
              </w:rPr>
              <w:t>印章管理、使用混乱，未做到专人专管；</w:t>
            </w:r>
          </w:p>
          <w:p>
            <w:pPr>
              <w:pStyle w:val="7"/>
              <w:kinsoku w:val="0"/>
              <w:overflowPunct w:val="0"/>
              <w:spacing w:line="287" w:lineRule="exact"/>
              <w:ind w:left="249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风险等级：高</w:t>
            </w:r>
          </w:p>
          <w:p>
            <w:pPr>
              <w:pStyle w:val="7"/>
              <w:kinsoku w:val="0"/>
              <w:overflowPunct w:val="0"/>
              <w:spacing w:before="94" w:line="321" w:lineRule="auto"/>
              <w:ind w:left="249" w:right="663" w:hanging="240"/>
              <w:jc w:val="both"/>
              <w:rPr>
                <w:rFonts w:hAnsi="宋体"/>
              </w:rPr>
            </w:pPr>
            <w:r>
              <w:rPr>
                <w:rFonts w:hAnsi="宋体"/>
              </w:rPr>
              <w:t>20.</w:t>
            </w:r>
            <w:r>
              <w:rPr>
                <w:rFonts w:hint="eastAsia" w:hAnsi="宋体"/>
              </w:rPr>
              <w:t>私用、滥用印章。风险等级：高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300" w:lineRule="auto"/>
              <w:ind w:left="8" w:right="1"/>
              <w:jc w:val="both"/>
              <w:rPr>
                <w:rFonts w:hAnsi="宋体"/>
                <w:spacing w:val="-11"/>
              </w:rPr>
            </w:pPr>
            <w:r>
              <w:rPr>
                <w:rFonts w:hAnsi="宋体"/>
              </w:rPr>
              <w:t>22.</w:t>
            </w:r>
            <w:r>
              <w:rPr>
                <w:rFonts w:hint="eastAsia" w:hAnsi="宋体"/>
                <w:spacing w:val="10"/>
              </w:rPr>
              <w:t>按印章使用及管理规定的要</w:t>
            </w:r>
            <w:r>
              <w:rPr>
                <w:rFonts w:hint="eastAsia" w:hAnsi="宋体"/>
                <w:spacing w:val="-9"/>
              </w:rPr>
              <w:t>求，妥善管理印章，指定专人保管</w:t>
            </w:r>
            <w:r>
              <w:rPr>
                <w:rFonts w:hint="eastAsia" w:hAnsi="宋体"/>
                <w:spacing w:val="-11"/>
              </w:rPr>
              <w:t>印章，做到专人专用专管，做好印章使用的授权和记录台账。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278" w:lineRule="auto"/>
              <w:ind w:left="70" w:right="63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印章管理部门负责人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ind w:left="7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证本管理人员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ind w:left="7"/>
              <w:jc w:val="both"/>
              <w:rPr>
                <w:rFonts w:hAnsi="宋体"/>
              </w:rPr>
            </w:pPr>
            <w:r>
              <w:rPr>
                <w:rFonts w:hAnsi="宋体"/>
              </w:rPr>
              <w:t>13.</w:t>
            </w:r>
            <w:r>
              <w:rPr>
                <w:rFonts w:hint="eastAsia" w:hAnsi="宋体"/>
              </w:rPr>
              <w:t>权证、登记证明管理不合规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295" w:lineRule="auto"/>
              <w:ind w:left="9"/>
              <w:jc w:val="both"/>
              <w:rPr>
                <w:rFonts w:hAnsi="宋体"/>
                <w:spacing w:val="-8"/>
              </w:rPr>
            </w:pPr>
            <w:r>
              <w:rPr>
                <w:rFonts w:hAnsi="宋体"/>
              </w:rPr>
              <w:t>21.</w:t>
            </w:r>
            <w:r>
              <w:rPr>
                <w:rFonts w:hint="eastAsia" w:hAnsi="宋体"/>
                <w:spacing w:val="-8"/>
              </w:rPr>
              <w:t>权证、登记证明使用情况没有记录或记录混乱不清；</w:t>
            </w:r>
          </w:p>
          <w:p>
            <w:pPr>
              <w:pStyle w:val="7"/>
              <w:kinsoku w:val="0"/>
              <w:overflowPunct w:val="0"/>
              <w:spacing w:before="2"/>
              <w:ind w:left="249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风险等级：中</w:t>
            </w:r>
          </w:p>
          <w:p>
            <w:pPr>
              <w:pStyle w:val="7"/>
              <w:kinsoku w:val="0"/>
              <w:overflowPunct w:val="0"/>
              <w:spacing w:before="74" w:line="295" w:lineRule="auto"/>
              <w:ind w:left="9"/>
              <w:jc w:val="both"/>
              <w:rPr>
                <w:rFonts w:hAnsi="宋体"/>
                <w:spacing w:val="-7"/>
              </w:rPr>
            </w:pPr>
            <w:r>
              <w:rPr>
                <w:rFonts w:hAnsi="宋体"/>
              </w:rPr>
              <w:t>22.</w:t>
            </w:r>
            <w:r>
              <w:rPr>
                <w:rFonts w:hint="eastAsia" w:hAnsi="宋体"/>
                <w:spacing w:val="-7"/>
              </w:rPr>
              <w:t>废证随意丢弃，不按规定销毁；</w:t>
            </w:r>
          </w:p>
          <w:p>
            <w:pPr>
              <w:pStyle w:val="7"/>
              <w:kinsoku w:val="0"/>
              <w:overflowPunct w:val="0"/>
              <w:spacing w:before="2"/>
              <w:ind w:left="249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风险等级：低</w:t>
            </w:r>
          </w:p>
          <w:p>
            <w:pPr>
              <w:pStyle w:val="7"/>
              <w:kinsoku w:val="0"/>
              <w:overflowPunct w:val="0"/>
              <w:spacing w:before="74" w:line="295" w:lineRule="auto"/>
              <w:ind w:left="9"/>
              <w:jc w:val="both"/>
              <w:rPr>
                <w:rFonts w:hAnsi="宋体"/>
                <w:spacing w:val="-7"/>
              </w:rPr>
            </w:pPr>
            <w:r>
              <w:rPr>
                <w:rFonts w:hAnsi="宋体"/>
              </w:rPr>
              <w:t>23.</w:t>
            </w:r>
            <w:r>
              <w:rPr>
                <w:rFonts w:hint="eastAsia" w:hAnsi="宋体"/>
                <w:spacing w:val="-7"/>
              </w:rPr>
              <w:t>外流未使用的权证、登记证明。</w:t>
            </w:r>
          </w:p>
          <w:p>
            <w:pPr>
              <w:pStyle w:val="7"/>
              <w:kinsoku w:val="0"/>
              <w:overflowPunct w:val="0"/>
              <w:spacing w:before="2"/>
              <w:ind w:left="249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风险等级：中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300" w:lineRule="auto"/>
              <w:ind w:left="8" w:right="1"/>
              <w:jc w:val="both"/>
              <w:rPr>
                <w:rFonts w:hAnsi="宋体"/>
                <w:spacing w:val="-9"/>
              </w:rPr>
            </w:pPr>
            <w:r>
              <w:rPr>
                <w:rFonts w:hAnsi="宋体"/>
              </w:rPr>
              <w:t>23.</w:t>
            </w:r>
            <w:r>
              <w:rPr>
                <w:rFonts w:hint="eastAsia" w:hAnsi="宋体"/>
              </w:rPr>
              <w:t>妥善管理不动产权证书和登记</w:t>
            </w:r>
            <w:r>
              <w:rPr>
                <w:rFonts w:hint="eastAsia" w:hAnsi="宋体"/>
                <w:spacing w:val="-9"/>
              </w:rPr>
              <w:t>证明，做好不动产权证书和登记证明领用台账，严禁不动产权证书登记证明外流；</w:t>
            </w:r>
          </w:p>
          <w:p>
            <w:pPr>
              <w:pStyle w:val="7"/>
              <w:kinsoku w:val="0"/>
              <w:overflowPunct w:val="0"/>
              <w:spacing w:line="300" w:lineRule="auto"/>
              <w:ind w:left="8" w:right="1"/>
              <w:jc w:val="both"/>
              <w:rPr>
                <w:rFonts w:hAnsi="宋体"/>
              </w:rPr>
            </w:pPr>
            <w:r>
              <w:rPr>
                <w:rFonts w:hAnsi="宋体"/>
              </w:rPr>
              <w:t>24.</w:t>
            </w:r>
            <w:r>
              <w:rPr>
                <w:rFonts w:hint="eastAsia" w:hAnsi="宋体"/>
              </w:rPr>
              <w:t>废证集中保管，定期造册定点销毁；</w:t>
            </w:r>
          </w:p>
          <w:p>
            <w:pPr>
              <w:pStyle w:val="7"/>
              <w:kinsoku w:val="0"/>
              <w:overflowPunct w:val="0"/>
              <w:spacing w:line="304" w:lineRule="auto"/>
              <w:ind w:left="8" w:right="1"/>
              <w:jc w:val="both"/>
              <w:rPr>
                <w:rFonts w:hAnsi="宋体"/>
                <w:spacing w:val="-5"/>
              </w:rPr>
            </w:pPr>
            <w:r>
              <w:rPr>
                <w:rFonts w:hAnsi="宋体"/>
              </w:rPr>
              <w:t>25.</w:t>
            </w:r>
            <w:r>
              <w:rPr>
                <w:rFonts w:hint="eastAsia" w:hAnsi="宋体"/>
              </w:rPr>
              <w:t>指定人员定期</w:t>
            </w:r>
            <w:r>
              <w:rPr>
                <w:rFonts w:hint="eastAsia" w:hAnsi="宋体"/>
                <w:lang w:eastAsia="zh-CN"/>
              </w:rPr>
              <w:t>检查</w:t>
            </w:r>
            <w:r>
              <w:rPr>
                <w:rFonts w:hint="eastAsia" w:hAnsi="宋体"/>
              </w:rPr>
              <w:t>不动产权证</w:t>
            </w:r>
            <w:r>
              <w:rPr>
                <w:rFonts w:hint="eastAsia" w:hAnsi="宋体"/>
                <w:spacing w:val="-5"/>
              </w:rPr>
              <w:t>书和登记证明领用台账登记，核对证书和登记证明使用情况。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ind w:left="-187"/>
              <w:jc w:val="both"/>
              <w:rPr>
                <w:rFonts w:hAnsi="宋体"/>
              </w:rPr>
            </w:pPr>
          </w:p>
          <w:p>
            <w:pPr>
              <w:pStyle w:val="7"/>
              <w:kinsoku w:val="0"/>
              <w:overflowPunct w:val="0"/>
              <w:spacing w:before="81" w:line="302" w:lineRule="auto"/>
              <w:ind w:left="27" w:right="15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证本管理部门负责人</w:t>
            </w:r>
          </w:p>
        </w:tc>
      </w:tr>
    </w:tbl>
    <w:p>
      <w:pPr>
        <w:pStyle w:val="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hAnsi="Microsoft YaHei UI" w:eastAsia="Microsoft YaHei UI"/>
          <w:spacing w:val="8"/>
          <w:sz w:val="26"/>
          <w:szCs w:val="26"/>
        </w:rPr>
      </w:pPr>
    </w:p>
    <w:p>
      <w:pPr>
        <w:pStyle w:val="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hAnsi="Microsoft YaHei UI" w:eastAsia="Microsoft YaHei UI"/>
          <w:spacing w:val="8"/>
          <w:sz w:val="26"/>
          <w:szCs w:val="26"/>
        </w:rPr>
      </w:pPr>
      <w:r>
        <w:rPr>
          <w:rStyle w:val="6"/>
          <w:rFonts w:hint="eastAsia" w:ascii="仿宋_GB2312" w:hAnsi="Microsoft YaHei UI" w:eastAsia="仿宋_GB2312"/>
          <w:color w:val="0080FF"/>
          <w:spacing w:val="8"/>
          <w:sz w:val="26"/>
          <w:szCs w:val="26"/>
        </w:rPr>
        <w:t>５.档案管理</w:t>
      </w:r>
    </w:p>
    <w:tbl>
      <w:tblPr>
        <w:tblStyle w:val="4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992"/>
        <w:gridCol w:w="2977"/>
        <w:gridCol w:w="3543"/>
        <w:gridCol w:w="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33" w:type="dxa"/>
            <w:vAlign w:val="center"/>
          </w:tcPr>
          <w:p>
            <w:pPr>
              <w:pStyle w:val="7"/>
              <w:kinsoku w:val="0"/>
              <w:overflowPunct w:val="0"/>
              <w:spacing w:before="5" w:line="374" w:lineRule="exact"/>
              <w:ind w:left="173" w:right="167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  <w:lang w:eastAsia="zh-CN"/>
              </w:rPr>
              <w:t>涉</w:t>
            </w:r>
            <w:r>
              <w:rPr>
                <w:rFonts w:hint="eastAsia" w:hAnsi="宋体"/>
                <w:b/>
                <w:bCs/>
              </w:rPr>
              <w:t>及对象</w:t>
            </w:r>
          </w:p>
        </w:tc>
        <w:tc>
          <w:tcPr>
            <w:tcW w:w="992" w:type="dxa"/>
            <w:vAlign w:val="center"/>
          </w:tcPr>
          <w:p>
            <w:pPr>
              <w:pStyle w:val="7"/>
              <w:kinsoku w:val="0"/>
              <w:overflowPunct w:val="0"/>
              <w:ind w:left="132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风险点</w:t>
            </w:r>
          </w:p>
        </w:tc>
        <w:tc>
          <w:tcPr>
            <w:tcW w:w="2977" w:type="dxa"/>
            <w:vAlign w:val="center"/>
          </w:tcPr>
          <w:p>
            <w:pPr>
              <w:pStyle w:val="7"/>
              <w:kinsoku w:val="0"/>
              <w:overflowPunct w:val="0"/>
              <w:ind w:left="403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表现形式及风险等级</w:t>
            </w:r>
          </w:p>
        </w:tc>
        <w:tc>
          <w:tcPr>
            <w:tcW w:w="3543" w:type="dxa"/>
            <w:vAlign w:val="center"/>
          </w:tcPr>
          <w:p>
            <w:pPr>
              <w:pStyle w:val="7"/>
              <w:kinsoku w:val="0"/>
              <w:overflowPunct w:val="0"/>
              <w:ind w:left="1267" w:right="1262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防控措施</w:t>
            </w:r>
          </w:p>
        </w:tc>
        <w:tc>
          <w:tcPr>
            <w:tcW w:w="774" w:type="dxa"/>
            <w:vAlign w:val="center"/>
          </w:tcPr>
          <w:p>
            <w:pPr>
              <w:pStyle w:val="7"/>
              <w:kinsoku w:val="0"/>
              <w:overflowPunct w:val="0"/>
              <w:spacing w:before="5" w:line="374" w:lineRule="exact"/>
              <w:ind w:left="144" w:right="137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责任主体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833" w:type="dxa"/>
            <w:vMerge w:val="restart"/>
            <w:vAlign w:val="center"/>
          </w:tcPr>
          <w:p>
            <w:pPr>
              <w:pStyle w:val="7"/>
              <w:kinsoku w:val="0"/>
              <w:overflowPunct w:val="0"/>
              <w:spacing w:before="87"/>
              <w:ind w:left="8"/>
              <w:jc w:val="both"/>
              <w:rPr>
                <w:rFonts w:hint="eastAsia" w:hAnsi="宋体"/>
              </w:rPr>
            </w:pPr>
            <w:r>
              <w:rPr>
                <w:rFonts w:hint="eastAsia" w:hAnsi="宋体"/>
              </w:rPr>
              <w:t>档案管理人员</w:t>
            </w:r>
          </w:p>
        </w:tc>
        <w:tc>
          <w:tcPr>
            <w:tcW w:w="992" w:type="dxa"/>
            <w:vAlign w:val="center"/>
          </w:tcPr>
          <w:p>
            <w:pPr>
              <w:pStyle w:val="7"/>
              <w:kinsoku w:val="0"/>
              <w:overflowPunct w:val="0"/>
              <w:spacing w:before="87"/>
              <w:ind w:left="8"/>
              <w:jc w:val="both"/>
              <w:rPr>
                <w:rFonts w:hint="eastAsia" w:hAnsi="宋体"/>
              </w:rPr>
            </w:pPr>
            <w:r>
              <w:rPr>
                <w:rFonts w:hint="eastAsia" w:hAnsi="宋体"/>
              </w:rPr>
              <w:t>1</w:t>
            </w:r>
            <w:r>
              <w:rPr>
                <w:rFonts w:hAnsi="宋体"/>
              </w:rPr>
              <w:t>4.</w:t>
            </w:r>
            <w:r>
              <w:rPr>
                <w:rFonts w:hint="eastAsia" w:hAnsi="宋体"/>
              </w:rPr>
              <w:t>档案遗失</w:t>
            </w:r>
          </w:p>
        </w:tc>
        <w:tc>
          <w:tcPr>
            <w:tcW w:w="2977" w:type="dxa"/>
            <w:vAlign w:val="center"/>
          </w:tcPr>
          <w:p>
            <w:pPr>
              <w:pStyle w:val="7"/>
              <w:kinsoku w:val="0"/>
              <w:overflowPunct w:val="0"/>
              <w:spacing w:line="297" w:lineRule="auto"/>
              <w:ind w:left="9"/>
              <w:jc w:val="both"/>
              <w:rPr>
                <w:rFonts w:hAnsi="宋体"/>
              </w:rPr>
            </w:pPr>
            <w:r>
              <w:rPr>
                <w:rFonts w:hAnsi="宋体"/>
              </w:rPr>
              <w:t>24.</w:t>
            </w:r>
            <w:r>
              <w:rPr>
                <w:rFonts w:hint="eastAsia" w:hAnsi="宋体"/>
              </w:rPr>
              <w:t>纸质档案交由扫描纸质档案的公司扫描电子版本存档，造成档案缺失或信息泄漏。</w:t>
            </w:r>
          </w:p>
          <w:p>
            <w:pPr>
              <w:pStyle w:val="7"/>
              <w:kinsoku w:val="0"/>
              <w:overflowPunct w:val="0"/>
              <w:spacing w:line="297" w:lineRule="auto"/>
              <w:ind w:left="9" w:firstLine="240" w:firstLineChars="100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风险等级：高</w:t>
            </w:r>
          </w:p>
        </w:tc>
        <w:tc>
          <w:tcPr>
            <w:tcW w:w="3543" w:type="dxa"/>
            <w:vAlign w:val="center"/>
          </w:tcPr>
          <w:p>
            <w:pPr>
              <w:pStyle w:val="7"/>
              <w:kinsoku w:val="0"/>
              <w:overflowPunct w:val="0"/>
              <w:ind w:left="8" w:right="-15"/>
              <w:jc w:val="both"/>
              <w:rPr>
                <w:rFonts w:hAnsi="宋体"/>
              </w:rPr>
            </w:pPr>
            <w:r>
              <w:rPr>
                <w:rFonts w:hAnsi="宋体"/>
              </w:rPr>
              <w:t>26.与负责扫描纸质档案的公司签订信息保密协议，包括约定责任人员、设备的信息安全等，确保登记档案、信息保密；</w:t>
            </w:r>
          </w:p>
          <w:p>
            <w:pPr>
              <w:pStyle w:val="7"/>
              <w:kinsoku w:val="0"/>
              <w:overflowPunct w:val="0"/>
              <w:ind w:left="8" w:right="-15"/>
              <w:jc w:val="both"/>
              <w:rPr>
                <w:rFonts w:hAnsi="宋体"/>
              </w:rPr>
            </w:pPr>
            <w:r>
              <w:rPr>
                <w:rFonts w:hAnsi="宋体"/>
              </w:rPr>
              <w:t>27.指定场所，</w:t>
            </w:r>
            <w:r>
              <w:rPr>
                <w:rFonts w:hint="eastAsia" w:hAnsi="宋体"/>
              </w:rPr>
              <w:t>对档案加工过程</w:t>
            </w:r>
            <w:r>
              <w:rPr>
                <w:rFonts w:hAnsi="宋体"/>
              </w:rPr>
              <w:t>全程监控。</w:t>
            </w:r>
          </w:p>
        </w:tc>
        <w:tc>
          <w:tcPr>
            <w:tcW w:w="774" w:type="dxa"/>
            <w:vAlign w:val="center"/>
          </w:tcPr>
          <w:p>
            <w:pPr>
              <w:pStyle w:val="7"/>
              <w:kinsoku w:val="0"/>
              <w:overflowPunct w:val="0"/>
              <w:jc w:val="both"/>
              <w:rPr>
                <w:rFonts w:hint="eastAsia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pStyle w:val="7"/>
              <w:kinsoku w:val="0"/>
              <w:overflowPunct w:val="0"/>
              <w:jc w:val="both"/>
              <w:rPr>
                <w:rFonts w:hAnsi="宋体" w:cs="Times New Roman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7"/>
              <w:kinsoku w:val="0"/>
              <w:overflowPunct w:val="0"/>
              <w:spacing w:before="87"/>
              <w:jc w:val="both"/>
              <w:rPr>
                <w:rFonts w:hAnsi="宋体" w:cs="Times New Roman"/>
              </w:rPr>
            </w:pPr>
            <w:r>
              <w:rPr>
                <w:rFonts w:hint="eastAsia" w:hAnsi="宋体" w:cs="Microsoft Yi Baiti"/>
                <w:w w:val="163"/>
              </w:rPr>
              <w:t>1</w:t>
            </w:r>
            <w:r>
              <w:rPr>
                <w:rFonts w:hAnsi="宋体" w:cs="Microsoft Yi Baiti"/>
                <w:w w:val="163"/>
              </w:rPr>
              <w:t>5.</w:t>
            </w:r>
            <w:r>
              <w:rPr>
                <w:rFonts w:hint="eastAsia" w:hAnsi="宋体"/>
              </w:rPr>
              <w:t>档案保存不达标</w:t>
            </w:r>
          </w:p>
        </w:tc>
        <w:tc>
          <w:tcPr>
            <w:tcW w:w="2977" w:type="dxa"/>
            <w:vAlign w:val="center"/>
          </w:tcPr>
          <w:p>
            <w:pPr>
              <w:pStyle w:val="7"/>
              <w:kinsoku w:val="0"/>
              <w:overflowPunct w:val="0"/>
              <w:spacing w:before="3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2</w:t>
            </w:r>
            <w:r>
              <w:rPr>
                <w:rFonts w:hAnsi="宋体"/>
              </w:rPr>
              <w:t>5.</w:t>
            </w:r>
            <w:r>
              <w:rPr>
                <w:rFonts w:hint="eastAsia" w:hAnsi="宋体"/>
              </w:rPr>
              <w:t>未按照有关规定妥善保存登记档案、造成档案污损、遗失；</w:t>
            </w:r>
          </w:p>
          <w:p>
            <w:pPr>
              <w:pStyle w:val="7"/>
              <w:kinsoku w:val="0"/>
              <w:overflowPunct w:val="0"/>
              <w:spacing w:before="3"/>
              <w:ind w:firstLine="240" w:firstLineChars="100"/>
              <w:jc w:val="both"/>
              <w:rPr>
                <w:rFonts w:hint="eastAsia" w:hAnsi="宋体"/>
              </w:rPr>
            </w:pPr>
            <w:r>
              <w:rPr>
                <w:rFonts w:hint="eastAsia" w:hAnsi="宋体"/>
              </w:rPr>
              <w:t>风险等级：高</w:t>
            </w:r>
          </w:p>
        </w:tc>
        <w:tc>
          <w:tcPr>
            <w:tcW w:w="3543" w:type="dxa"/>
            <w:vAlign w:val="center"/>
          </w:tcPr>
          <w:p>
            <w:pPr>
              <w:pStyle w:val="7"/>
              <w:kinsoku w:val="0"/>
              <w:overflowPunct w:val="0"/>
              <w:ind w:left="8" w:right="-15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2</w:t>
            </w:r>
            <w:r>
              <w:rPr>
                <w:rFonts w:hAnsi="宋体"/>
              </w:rPr>
              <w:t>8.</w:t>
            </w:r>
            <w:r>
              <w:rPr>
                <w:rFonts w:hint="eastAsia" w:hAnsi="宋体"/>
              </w:rPr>
              <w:t xml:space="preserve">按照不动产登记操作规范规定好不动产登记资料保管工作； </w:t>
            </w:r>
          </w:p>
          <w:p>
            <w:pPr>
              <w:pStyle w:val="7"/>
              <w:kinsoku w:val="0"/>
              <w:overflowPunct w:val="0"/>
              <w:ind w:left="8" w:right="-15"/>
              <w:jc w:val="both"/>
              <w:rPr>
                <w:rFonts w:hint="eastAsia" w:hAnsi="宋体"/>
              </w:rPr>
            </w:pPr>
            <w:r>
              <w:rPr>
                <w:rFonts w:hint="eastAsia" w:hAnsi="宋体"/>
              </w:rPr>
              <w:t>2</w:t>
            </w:r>
            <w:r>
              <w:rPr>
                <w:rFonts w:hAnsi="宋体"/>
              </w:rPr>
              <w:t>9.</w:t>
            </w:r>
            <w:r>
              <w:rPr>
                <w:rFonts w:hint="eastAsia" w:hAnsi="宋体"/>
              </w:rPr>
              <w:t>资料库房按规定安装去湿、增湿设备、消防器标及防火防盗自动报警装置、并应定期检查保养，避免阳光直射，便于通风降湿，适时检查虫霉、鼠害。</w:t>
            </w:r>
          </w:p>
        </w:tc>
        <w:tc>
          <w:tcPr>
            <w:tcW w:w="774" w:type="dxa"/>
            <w:vAlign w:val="center"/>
          </w:tcPr>
          <w:p>
            <w:pPr>
              <w:pStyle w:val="7"/>
              <w:kinsoku w:val="0"/>
              <w:overflowPunct w:val="0"/>
              <w:jc w:val="both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档案管理部门负责人</w:t>
            </w:r>
          </w:p>
        </w:tc>
      </w:tr>
    </w:tbl>
    <w:p>
      <w:pPr>
        <w:pStyle w:val="3"/>
        <w:shd w:val="clear" w:color="auto" w:fill="FFFFFF"/>
        <w:spacing w:before="0" w:beforeAutospacing="0" w:after="0" w:afterAutospacing="0" w:line="384" w:lineRule="atLeast"/>
        <w:jc w:val="both"/>
        <w:rPr>
          <w:rStyle w:val="6"/>
          <w:rFonts w:ascii="仿宋_GB2312" w:hAnsi="Microsoft YaHei UI" w:eastAsia="仿宋_GB2312"/>
          <w:color w:val="0080FF"/>
          <w:spacing w:val="8"/>
          <w:sz w:val="26"/>
          <w:szCs w:val="26"/>
        </w:rPr>
      </w:pPr>
    </w:p>
    <w:p>
      <w:pPr>
        <w:pStyle w:val="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hAnsi="Microsoft YaHei UI" w:eastAsia="Microsoft YaHei UI"/>
          <w:spacing w:val="8"/>
          <w:sz w:val="26"/>
          <w:szCs w:val="26"/>
        </w:rPr>
      </w:pPr>
      <w:r>
        <w:rPr>
          <w:rStyle w:val="6"/>
          <w:rFonts w:hint="eastAsia" w:ascii="仿宋_GB2312" w:hAnsi="Microsoft YaHei UI" w:eastAsia="仿宋_GB2312"/>
          <w:color w:val="0080FF"/>
          <w:spacing w:val="8"/>
          <w:sz w:val="26"/>
          <w:szCs w:val="26"/>
        </w:rPr>
        <w:t>６.不动产登记资料查阅工作事项</w:t>
      </w:r>
    </w:p>
    <w:tbl>
      <w:tblPr>
        <w:tblStyle w:val="4"/>
        <w:tblW w:w="92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378"/>
        <w:gridCol w:w="2702"/>
        <w:gridCol w:w="3600"/>
        <w:gridCol w:w="8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5" w:line="340" w:lineRule="atLeast"/>
              <w:ind w:left="114" w:right="103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涉及对象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189"/>
              <w:ind w:left="325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风险点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189"/>
              <w:ind w:left="267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表现形式及风险等级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189"/>
              <w:ind w:left="1296" w:right="1290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防控措施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5" w:line="340" w:lineRule="atLeast"/>
              <w:ind w:left="174" w:right="168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责任主体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  <w:jc w:val="center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87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所有人员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87"/>
              <w:jc w:val="both"/>
              <w:rPr>
                <w:rFonts w:hAnsi="宋体"/>
              </w:rPr>
            </w:pPr>
            <w:r>
              <w:rPr>
                <w:rFonts w:hAnsi="宋体"/>
              </w:rPr>
              <w:t>16.</w:t>
            </w:r>
            <w:r>
              <w:rPr>
                <w:rFonts w:hint="eastAsia" w:hAnsi="宋体"/>
              </w:rPr>
              <w:t>未按要求查验申请查阅主体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3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2</w:t>
            </w:r>
            <w:r>
              <w:rPr>
                <w:rFonts w:hAnsi="宋体"/>
              </w:rPr>
              <w:t>6.</w:t>
            </w:r>
            <w:r>
              <w:rPr>
                <w:rFonts w:hint="eastAsia" w:hAnsi="宋体"/>
              </w:rPr>
              <w:t>申请查阅人员非权利人或利害关系人，给予查阅的；</w:t>
            </w:r>
          </w:p>
          <w:p>
            <w:pPr>
              <w:pStyle w:val="7"/>
              <w:kinsoku w:val="0"/>
              <w:overflowPunct w:val="0"/>
              <w:spacing w:before="3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风险等级：中</w:t>
            </w:r>
          </w:p>
          <w:p>
            <w:pPr>
              <w:pStyle w:val="7"/>
              <w:kinsoku w:val="0"/>
              <w:overflowPunct w:val="0"/>
              <w:spacing w:before="3"/>
              <w:jc w:val="both"/>
              <w:rPr>
                <w:rFonts w:hAnsi="宋体"/>
              </w:rPr>
            </w:pPr>
            <w:r>
              <w:rPr>
                <w:rFonts w:hAnsi="宋体"/>
              </w:rPr>
              <w:t>28.</w:t>
            </w:r>
            <w:r>
              <w:rPr>
                <w:rFonts w:hint="eastAsia" w:hAnsi="宋体"/>
              </w:rPr>
              <w:t>申请查阅人员申请证件不全或证件无效，给予查阅的。</w:t>
            </w:r>
          </w:p>
          <w:p>
            <w:pPr>
              <w:pStyle w:val="7"/>
              <w:kinsoku w:val="0"/>
              <w:overflowPunct w:val="0"/>
              <w:spacing w:before="3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风险等级：中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33" w:line="266" w:lineRule="auto"/>
              <w:ind w:left="8"/>
              <w:jc w:val="both"/>
              <w:rPr>
                <w:rFonts w:hAnsi="宋体"/>
              </w:rPr>
            </w:pPr>
            <w:r>
              <w:rPr>
                <w:rFonts w:hAnsi="宋体"/>
              </w:rPr>
              <w:t>30.</w:t>
            </w:r>
            <w:r>
              <w:rPr>
                <w:rFonts w:hint="eastAsia" w:hAnsi="宋体"/>
              </w:rPr>
              <w:t>记录查阅台账，保存查阅申请档案；</w:t>
            </w:r>
          </w:p>
          <w:p>
            <w:pPr>
              <w:pStyle w:val="7"/>
              <w:kinsoku w:val="0"/>
              <w:overflowPunct w:val="0"/>
              <w:spacing w:line="252" w:lineRule="auto"/>
              <w:ind w:left="8" w:right="-29"/>
              <w:jc w:val="both"/>
              <w:rPr>
                <w:rFonts w:hAnsi="宋体"/>
              </w:rPr>
            </w:pPr>
            <w:r>
              <w:rPr>
                <w:rFonts w:hAnsi="宋体"/>
              </w:rPr>
              <w:t>31.</w:t>
            </w:r>
            <w:r>
              <w:rPr>
                <w:rFonts w:hint="eastAsia" w:hAnsi="宋体"/>
              </w:rPr>
              <w:t>系统管理员定期查看台查阅记录，对有异常情况的，予以调查；</w:t>
            </w:r>
          </w:p>
          <w:p>
            <w:pPr>
              <w:pStyle w:val="7"/>
              <w:kinsoku w:val="0"/>
              <w:overflowPunct w:val="0"/>
              <w:spacing w:line="256" w:lineRule="auto"/>
              <w:ind w:left="8"/>
              <w:jc w:val="both"/>
              <w:rPr>
                <w:rFonts w:hAnsi="宋体"/>
                <w:spacing w:val="-4"/>
              </w:rPr>
            </w:pPr>
            <w:r>
              <w:rPr>
                <w:rFonts w:hAnsi="宋体"/>
              </w:rPr>
              <w:t>32</w:t>
            </w:r>
            <w:r>
              <w:rPr>
                <w:rFonts w:hAnsi="宋体"/>
                <w:spacing w:val="2"/>
              </w:rPr>
              <w:t>.</w:t>
            </w:r>
            <w:r>
              <w:rPr>
                <w:rFonts w:hint="eastAsia" w:hAnsi="宋体"/>
                <w:spacing w:val="2"/>
              </w:rPr>
              <w:t>定期抽</w:t>
            </w:r>
            <w:r>
              <w:rPr>
                <w:rFonts w:hint="eastAsia" w:hAnsi="宋体"/>
                <w:spacing w:val="2"/>
                <w:lang w:eastAsia="zh-CN"/>
              </w:rPr>
              <w:t>查</w:t>
            </w:r>
            <w:r>
              <w:rPr>
                <w:rFonts w:hint="eastAsia" w:hAnsi="宋体"/>
                <w:spacing w:val="2"/>
              </w:rPr>
              <w:t>信息系统中的查阅记</w:t>
            </w:r>
            <w:r>
              <w:rPr>
                <w:rFonts w:hint="eastAsia" w:hAnsi="宋体"/>
                <w:spacing w:val="-4"/>
              </w:rPr>
              <w:t>录，与查阅台账比对，检查是否有未提供申请材料的查阅。</w:t>
            </w:r>
          </w:p>
        </w:tc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252" w:lineRule="auto"/>
              <w:ind w:left="296" w:right="286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各部门</w:t>
            </w:r>
          </w:p>
          <w:p>
            <w:pPr>
              <w:pStyle w:val="7"/>
              <w:kinsoku w:val="0"/>
              <w:overflowPunct w:val="0"/>
              <w:spacing w:line="249" w:lineRule="auto"/>
              <w:ind w:left="296" w:right="286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、系统管理员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87"/>
              <w:jc w:val="both"/>
              <w:rPr>
                <w:rFonts w:hAnsi="宋体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87"/>
              <w:jc w:val="both"/>
              <w:rPr>
                <w:rFonts w:hAnsi="宋体"/>
              </w:rPr>
            </w:pPr>
            <w:r>
              <w:rPr>
                <w:rFonts w:hAnsi="宋体"/>
              </w:rPr>
              <w:t>17.</w:t>
            </w:r>
            <w:r>
              <w:rPr>
                <w:rFonts w:hint="eastAsia" w:hAnsi="宋体"/>
              </w:rPr>
              <w:t>内部（电子）</w:t>
            </w:r>
            <w:r>
              <w:rPr>
                <w:rFonts w:hint="eastAsia" w:hAnsi="宋体"/>
                <w:lang w:eastAsia="zh-CN"/>
              </w:rPr>
              <w:t>查</w:t>
            </w:r>
            <w:r>
              <w:rPr>
                <w:rFonts w:hint="eastAsia" w:hAnsi="宋体"/>
              </w:rPr>
              <w:t>阅不合规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259" w:lineRule="auto"/>
              <w:ind w:left="8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2</w:t>
            </w:r>
            <w:r>
              <w:rPr>
                <w:rFonts w:hAnsi="宋体"/>
              </w:rPr>
              <w:t>7.</w:t>
            </w:r>
            <w:r>
              <w:rPr>
                <w:rFonts w:hint="eastAsia" w:hAnsi="宋体"/>
              </w:rPr>
              <w:t>工作人员利用职务之便，无理由查阅不动产登记信息、资料影像等。</w:t>
            </w:r>
          </w:p>
          <w:p>
            <w:pPr>
              <w:pStyle w:val="7"/>
              <w:kinsoku w:val="0"/>
              <w:overflowPunct w:val="0"/>
              <w:spacing w:line="283" w:lineRule="exact"/>
              <w:ind w:left="248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风险等级：低</w:t>
            </w:r>
          </w:p>
        </w:tc>
        <w:tc>
          <w:tcPr>
            <w:tcW w:w="3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1" w:line="252" w:lineRule="auto"/>
              <w:ind w:left="8"/>
              <w:jc w:val="both"/>
              <w:rPr>
                <w:rFonts w:hAnsi="宋体"/>
                <w:spacing w:val="-5"/>
              </w:rPr>
            </w:pPr>
            <w:r>
              <w:rPr>
                <w:rFonts w:hAnsi="宋体"/>
              </w:rPr>
              <w:t>33</w:t>
            </w:r>
            <w:r>
              <w:rPr>
                <w:rFonts w:hAnsi="宋体"/>
                <w:spacing w:val="2"/>
              </w:rPr>
              <w:t>.</w:t>
            </w:r>
            <w:r>
              <w:rPr>
                <w:rFonts w:hint="eastAsia" w:hAnsi="宋体"/>
                <w:spacing w:val="2"/>
              </w:rPr>
              <w:t>签订信息保护承诺书，</w:t>
            </w:r>
            <w:r>
              <w:rPr>
                <w:rFonts w:hint="eastAsia" w:hAnsi="宋体"/>
                <w:spacing w:val="2"/>
                <w:lang w:eastAsia="zh-CN"/>
              </w:rPr>
              <w:t>增</w:t>
            </w:r>
            <w:r>
              <w:rPr>
                <w:rFonts w:hint="eastAsia" w:hAnsi="宋体"/>
                <w:spacing w:val="2"/>
              </w:rPr>
              <w:t>强职</w:t>
            </w:r>
            <w:r>
              <w:rPr>
                <w:rFonts w:hint="eastAsia" w:hAnsi="宋体"/>
              </w:rPr>
              <w:t>工信息保护安全意识，保障信息安</w:t>
            </w:r>
            <w:r>
              <w:rPr>
                <w:rFonts w:hint="eastAsia" w:hAnsi="宋体"/>
                <w:spacing w:val="-5"/>
              </w:rPr>
              <w:t>全，规范人员利用登记系统的查阅行为；</w:t>
            </w:r>
          </w:p>
          <w:p>
            <w:pPr>
              <w:pStyle w:val="7"/>
              <w:kinsoku w:val="0"/>
              <w:overflowPunct w:val="0"/>
              <w:spacing w:before="16" w:line="271" w:lineRule="auto"/>
              <w:ind w:left="8"/>
              <w:jc w:val="both"/>
              <w:rPr>
                <w:rFonts w:hAnsi="宋体"/>
                <w:spacing w:val="-5"/>
              </w:rPr>
            </w:pPr>
            <w:r>
              <w:rPr>
                <w:rFonts w:hAnsi="宋体"/>
              </w:rPr>
              <w:t>34</w:t>
            </w:r>
            <w:r>
              <w:rPr>
                <w:rFonts w:hAnsi="宋体"/>
                <w:spacing w:val="2"/>
              </w:rPr>
              <w:t>.</w:t>
            </w:r>
            <w:r>
              <w:rPr>
                <w:rFonts w:hint="eastAsia" w:hAnsi="宋体"/>
                <w:spacing w:val="2"/>
              </w:rPr>
              <w:t>系统管理员应定期查看后台查</w:t>
            </w:r>
            <w:r>
              <w:rPr>
                <w:rFonts w:hint="eastAsia" w:hAnsi="宋体"/>
                <w:spacing w:val="-3"/>
              </w:rPr>
              <w:t>阅记录，防止随意查阅与工作无关</w:t>
            </w:r>
            <w:r>
              <w:rPr>
                <w:rFonts w:hint="eastAsia" w:hAnsi="宋体"/>
                <w:spacing w:val="-5"/>
              </w:rPr>
              <w:t>的不动产登记信息、电子资料，对</w:t>
            </w:r>
          </w:p>
          <w:p>
            <w:pPr>
              <w:pStyle w:val="7"/>
              <w:kinsoku w:val="0"/>
              <w:overflowPunct w:val="0"/>
              <w:spacing w:line="226" w:lineRule="exact"/>
              <w:ind w:left="8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有异常情况的予以调查；</w:t>
            </w:r>
          </w:p>
          <w:p>
            <w:pPr>
              <w:pStyle w:val="7"/>
              <w:kinsoku w:val="0"/>
              <w:overflowPunct w:val="0"/>
              <w:spacing w:line="163" w:lineRule="exact"/>
              <w:ind w:left="-174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、</w:t>
            </w:r>
          </w:p>
          <w:p>
            <w:pPr>
              <w:pStyle w:val="7"/>
              <w:kinsoku w:val="0"/>
              <w:overflowPunct w:val="0"/>
              <w:spacing w:line="241" w:lineRule="exact"/>
              <w:ind w:left="8"/>
              <w:jc w:val="both"/>
              <w:rPr>
                <w:rFonts w:hAnsi="宋体"/>
              </w:rPr>
            </w:pPr>
            <w:r>
              <w:rPr>
                <w:rFonts w:hAnsi="宋体"/>
              </w:rPr>
              <w:t>35.</w:t>
            </w:r>
            <w:r>
              <w:rPr>
                <w:rFonts w:hint="eastAsia" w:hAnsi="宋体"/>
              </w:rPr>
              <w:t>定期抽查信息系统中查阅记</w:t>
            </w:r>
          </w:p>
          <w:p>
            <w:pPr>
              <w:pStyle w:val="7"/>
              <w:kinsoku w:val="0"/>
              <w:overflowPunct w:val="0"/>
              <w:spacing w:before="14" w:line="249" w:lineRule="auto"/>
              <w:ind w:left="8"/>
              <w:jc w:val="both"/>
              <w:rPr>
                <w:rFonts w:hAnsi="宋体"/>
                <w:spacing w:val="-4"/>
              </w:rPr>
            </w:pPr>
            <w:r>
              <w:rPr>
                <w:rFonts w:hint="eastAsia" w:hAnsi="宋体"/>
                <w:spacing w:val="-4"/>
              </w:rPr>
              <w:t>录，与查阅台账比对，检查是否有未提供申请材料的查阅。</w:t>
            </w:r>
          </w:p>
        </w:tc>
        <w:tc>
          <w:tcPr>
            <w:tcW w:w="8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insoku w:val="0"/>
              <w:overflowPunct w:val="0"/>
              <w:spacing w:before="11"/>
              <w:jc w:val="both"/>
              <w:rPr>
                <w:rFonts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87"/>
              <w:jc w:val="both"/>
              <w:rPr>
                <w:rFonts w:hAnsi="宋体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87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1</w:t>
            </w:r>
            <w:r>
              <w:rPr>
                <w:rFonts w:hAnsi="宋体"/>
              </w:rPr>
              <w:t>8.</w:t>
            </w:r>
            <w:r>
              <w:rPr>
                <w:rFonts w:hint="eastAsia" w:hAnsi="宋体"/>
              </w:rPr>
              <w:t>泄露登记信息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254" w:lineRule="auto"/>
              <w:ind w:left="8"/>
              <w:jc w:val="both"/>
              <w:rPr>
                <w:rFonts w:hAnsi="宋体"/>
              </w:rPr>
            </w:pPr>
            <w:r>
              <w:rPr>
                <w:rFonts w:hAnsi="宋体"/>
              </w:rPr>
              <w:t>28.</w:t>
            </w:r>
            <w:r>
              <w:rPr>
                <w:rFonts w:hint="eastAsia" w:hAnsi="宋体"/>
              </w:rPr>
              <w:t>工作人员利用职务之便</w:t>
            </w:r>
            <w:r>
              <w:rPr>
                <w:rFonts w:hAnsi="宋体"/>
              </w:rPr>
              <w:t>,</w:t>
            </w:r>
            <w:r>
              <w:rPr>
                <w:rFonts w:hint="eastAsia" w:hAnsi="宋体"/>
              </w:rPr>
              <w:t>泄露申请人个人信息不动产登记信息等。</w:t>
            </w:r>
          </w:p>
          <w:p>
            <w:pPr>
              <w:pStyle w:val="7"/>
              <w:kinsoku w:val="0"/>
              <w:overflowPunct w:val="0"/>
              <w:spacing w:line="304" w:lineRule="exact"/>
              <w:ind w:left="248"/>
              <w:jc w:val="both"/>
              <w:rPr>
                <w:rFonts w:hint="eastAsia" w:hAnsi="宋体" w:eastAsia="宋体"/>
                <w:lang w:eastAsia="zh-CN"/>
              </w:rPr>
            </w:pPr>
            <w:r>
              <w:rPr>
                <w:rFonts w:hint="eastAsia" w:hAnsi="宋体"/>
              </w:rPr>
              <w:t>风险辱级：</w:t>
            </w:r>
            <w:r>
              <w:rPr>
                <w:rFonts w:hint="eastAsia" w:hAnsi="宋体"/>
                <w:lang w:eastAsia="zh-CN"/>
              </w:rPr>
              <w:t>高</w:t>
            </w:r>
          </w:p>
        </w:tc>
        <w:tc>
          <w:tcPr>
            <w:tcW w:w="3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insoku w:val="0"/>
              <w:overflowPunct w:val="0"/>
              <w:spacing w:before="11"/>
              <w:jc w:val="both"/>
              <w:rPr>
                <w:rFonts w:hAnsi="宋体"/>
                <w:b/>
                <w:bCs/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insoku w:val="0"/>
              <w:overflowPunct w:val="0"/>
              <w:spacing w:before="11"/>
              <w:jc w:val="both"/>
              <w:rPr>
                <w:rFonts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2" w:hRule="atLeast"/>
          <w:jc w:val="center"/>
        </w:trPr>
        <w:tc>
          <w:tcPr>
            <w:tcW w:w="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87"/>
              <w:jc w:val="both"/>
              <w:rPr>
                <w:rFonts w:hAnsi="宋体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87"/>
              <w:jc w:val="both"/>
              <w:rPr>
                <w:rFonts w:hAnsi="宋体"/>
              </w:rPr>
            </w:pPr>
            <w:r>
              <w:rPr>
                <w:rFonts w:hAnsi="宋体"/>
              </w:rPr>
              <w:t>19.</w:t>
            </w:r>
            <w:r>
              <w:rPr>
                <w:rFonts w:hint="eastAsia" w:hAnsi="宋体"/>
              </w:rPr>
              <w:t>档案调取、查阅不合规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155" w:line="254" w:lineRule="auto"/>
              <w:ind w:left="8"/>
              <w:jc w:val="both"/>
              <w:rPr>
                <w:rFonts w:hAnsi="宋体"/>
              </w:rPr>
            </w:pPr>
            <w:r>
              <w:rPr>
                <w:rFonts w:hAnsi="宋体"/>
              </w:rPr>
              <w:t>29.</w:t>
            </w:r>
            <w:r>
              <w:rPr>
                <w:rFonts w:hint="eastAsia" w:hAnsi="宋体"/>
              </w:rPr>
              <w:t>查阅申请人非权利人或利害关系人，给予查阅</w:t>
            </w:r>
          </w:p>
          <w:p>
            <w:pPr>
              <w:pStyle w:val="7"/>
              <w:kinsoku w:val="0"/>
              <w:overflowPunct w:val="0"/>
              <w:spacing w:before="1"/>
              <w:ind w:left="248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风险等级：中</w:t>
            </w:r>
          </w:p>
          <w:p>
            <w:pPr>
              <w:pStyle w:val="7"/>
              <w:kinsoku w:val="0"/>
              <w:overflowPunct w:val="0"/>
              <w:spacing w:before="31" w:line="266" w:lineRule="auto"/>
              <w:ind w:left="8"/>
              <w:jc w:val="both"/>
              <w:rPr>
                <w:rFonts w:hAnsi="宋体"/>
              </w:rPr>
            </w:pPr>
            <w:r>
              <w:rPr>
                <w:rFonts w:hAnsi="宋体"/>
              </w:rPr>
              <w:t>30.</w:t>
            </w:r>
            <w:r>
              <w:rPr>
                <w:rFonts w:hint="eastAsia" w:hAnsi="宋体"/>
              </w:rPr>
              <w:t>查阅申请人申请证件不全或无效，给予查阅：</w:t>
            </w:r>
          </w:p>
          <w:p>
            <w:pPr>
              <w:pStyle w:val="7"/>
              <w:kinsoku w:val="0"/>
              <w:overflowPunct w:val="0"/>
              <w:spacing w:line="294" w:lineRule="exact"/>
              <w:ind w:left="248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风险等级：中</w:t>
            </w:r>
          </w:p>
          <w:p>
            <w:pPr>
              <w:pStyle w:val="7"/>
              <w:kinsoku w:val="0"/>
              <w:overflowPunct w:val="0"/>
              <w:spacing w:before="19" w:line="254" w:lineRule="auto"/>
              <w:ind w:left="8"/>
              <w:jc w:val="both"/>
              <w:rPr>
                <w:rFonts w:hAnsi="宋体"/>
              </w:rPr>
            </w:pPr>
            <w:r>
              <w:rPr>
                <w:rFonts w:hAnsi="宋体"/>
              </w:rPr>
              <w:t>31.</w:t>
            </w:r>
            <w:r>
              <w:rPr>
                <w:rFonts w:hint="eastAsia" w:hAnsi="宋体"/>
                <w:spacing w:val="-9"/>
              </w:rPr>
              <w:t>调取、查阅档案未尽到</w:t>
            </w:r>
            <w:r>
              <w:rPr>
                <w:rFonts w:hint="eastAsia" w:hAnsi="宋体"/>
              </w:rPr>
              <w:t>管理职责，导致档案文件缺失、损毁，档案不归还等情况。</w:t>
            </w:r>
          </w:p>
          <w:p>
            <w:pPr>
              <w:pStyle w:val="7"/>
              <w:kinsoku w:val="0"/>
              <w:overflowPunct w:val="0"/>
              <w:spacing w:line="307" w:lineRule="exact"/>
              <w:ind w:left="248"/>
              <w:jc w:val="both"/>
              <w:rPr>
                <w:rFonts w:hint="eastAsia" w:hAnsi="宋体" w:eastAsia="宋体"/>
                <w:lang w:eastAsia="zh-CN"/>
              </w:rPr>
            </w:pPr>
            <w:r>
              <w:rPr>
                <w:rFonts w:hint="eastAsia" w:hAnsi="宋体"/>
              </w:rPr>
              <w:t>风险等级：</w:t>
            </w:r>
            <w:r>
              <w:rPr>
                <w:rFonts w:hint="eastAsia" w:hAnsi="宋体"/>
                <w:lang w:eastAsia="zh-CN"/>
              </w:rPr>
              <w:t>高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ind w:left="8"/>
              <w:jc w:val="both"/>
              <w:rPr>
                <w:rFonts w:hAnsi="宋体"/>
              </w:rPr>
            </w:pPr>
            <w:r>
              <w:rPr>
                <w:rFonts w:hAnsi="宋体"/>
              </w:rPr>
              <w:t>36.</w:t>
            </w:r>
            <w:r>
              <w:rPr>
                <w:rFonts w:hint="eastAsia" w:hAnsi="宋体"/>
              </w:rPr>
              <w:t>制定档案调取、查阅制度；</w:t>
            </w:r>
          </w:p>
          <w:p>
            <w:pPr>
              <w:pStyle w:val="7"/>
              <w:kinsoku w:val="0"/>
              <w:overflowPunct w:val="0"/>
              <w:spacing w:before="38" w:line="268" w:lineRule="auto"/>
              <w:ind w:left="8"/>
              <w:jc w:val="both"/>
              <w:rPr>
                <w:rFonts w:hAnsi="宋体"/>
              </w:rPr>
            </w:pPr>
            <w:r>
              <w:rPr>
                <w:rFonts w:hAnsi="宋体"/>
              </w:rPr>
              <w:t>37.</w:t>
            </w:r>
            <w:r>
              <w:rPr>
                <w:rFonts w:hint="eastAsia" w:hAnsi="宋体"/>
              </w:rPr>
              <w:t>专人管理档案调取、查阅，并建立档案调取、查阅台账；</w:t>
            </w:r>
          </w:p>
          <w:p>
            <w:pPr>
              <w:pStyle w:val="7"/>
              <w:kinsoku w:val="0"/>
              <w:overflowPunct w:val="0"/>
              <w:spacing w:line="259" w:lineRule="auto"/>
              <w:ind w:left="8"/>
              <w:jc w:val="both"/>
              <w:rPr>
                <w:rFonts w:hAnsi="宋体"/>
              </w:rPr>
            </w:pPr>
            <w:r>
              <w:rPr>
                <w:rFonts w:hAnsi="宋体"/>
              </w:rPr>
              <w:t>38.</w:t>
            </w:r>
            <w:r>
              <w:rPr>
                <w:rFonts w:hint="eastAsia" w:hAnsi="宋体"/>
              </w:rPr>
              <w:t>查阅原始档案的，由档案管理人员对查阅申请材料进行复核；</w:t>
            </w:r>
          </w:p>
          <w:p>
            <w:pPr>
              <w:pStyle w:val="7"/>
              <w:kinsoku w:val="0"/>
              <w:overflowPunct w:val="0"/>
              <w:spacing w:line="284" w:lineRule="exact"/>
              <w:ind w:left="8"/>
              <w:jc w:val="both"/>
              <w:rPr>
                <w:rFonts w:hAnsi="宋体"/>
              </w:rPr>
            </w:pPr>
            <w:r>
              <w:rPr>
                <w:rFonts w:hAnsi="宋体"/>
              </w:rPr>
              <w:t>39.</w:t>
            </w:r>
            <w:r>
              <w:rPr>
                <w:rFonts w:hint="eastAsia" w:hAnsi="宋体"/>
              </w:rPr>
              <w:t>指定场所，设置监控；</w:t>
            </w:r>
          </w:p>
          <w:p>
            <w:pPr>
              <w:pStyle w:val="7"/>
              <w:kinsoku w:val="0"/>
              <w:overflowPunct w:val="0"/>
              <w:ind w:left="8"/>
              <w:jc w:val="both"/>
              <w:rPr>
                <w:rFonts w:hAnsi="宋体"/>
              </w:rPr>
            </w:pPr>
            <w:r>
              <w:rPr>
                <w:rFonts w:hAnsi="宋体"/>
              </w:rPr>
              <w:t>40.</w:t>
            </w:r>
            <w:r>
              <w:rPr>
                <w:rFonts w:hint="eastAsia" w:hAnsi="宋体"/>
              </w:rPr>
              <w:t>资料不得离开指定场所，当事人申请人全程陪同。</w:t>
            </w:r>
          </w:p>
        </w:tc>
        <w:tc>
          <w:tcPr>
            <w:tcW w:w="8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insoku w:val="0"/>
              <w:overflowPunct w:val="0"/>
              <w:spacing w:before="11"/>
              <w:jc w:val="both"/>
              <w:rPr>
                <w:rFonts w:hAnsi="宋体"/>
                <w:b/>
                <w:bCs/>
                <w:sz w:val="24"/>
                <w:szCs w:val="24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 w:line="384" w:lineRule="atLeast"/>
        <w:jc w:val="both"/>
        <w:rPr>
          <w:rStyle w:val="6"/>
          <w:rFonts w:ascii="仿宋_GB2312" w:hAnsi="Microsoft YaHei UI" w:eastAsia="仿宋_GB2312"/>
          <w:color w:val="0080FF"/>
          <w:spacing w:val="8"/>
          <w:sz w:val="26"/>
          <w:szCs w:val="26"/>
        </w:rPr>
      </w:pPr>
    </w:p>
    <w:p>
      <w:pPr>
        <w:pStyle w:val="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hAnsi="Microsoft YaHei UI" w:eastAsia="Microsoft YaHei UI"/>
          <w:spacing w:val="8"/>
          <w:sz w:val="26"/>
          <w:szCs w:val="26"/>
        </w:rPr>
      </w:pPr>
      <w:r>
        <w:rPr>
          <w:rStyle w:val="6"/>
          <w:rFonts w:hint="eastAsia" w:ascii="仿宋_GB2312" w:hAnsi="Microsoft YaHei UI" w:eastAsia="仿宋_GB2312"/>
          <w:color w:val="0080FF"/>
          <w:spacing w:val="8"/>
          <w:sz w:val="26"/>
          <w:szCs w:val="26"/>
        </w:rPr>
        <w:t>７.权籍调查</w:t>
      </w:r>
    </w:p>
    <w:tbl>
      <w:tblPr>
        <w:tblStyle w:val="4"/>
        <w:tblW w:w="90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930"/>
        <w:gridCol w:w="2977"/>
        <w:gridCol w:w="3543"/>
        <w:gridCol w:w="7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89" w:line="400" w:lineRule="atLeast"/>
              <w:ind w:left="303" w:right="53" w:hanging="240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涉及对象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ind w:left="102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风险点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ind w:left="403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表现形式及风险等级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ind w:left="1267" w:right="1262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防控措施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89" w:line="400" w:lineRule="atLeast"/>
              <w:ind w:left="123" w:right="115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责任主体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3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307" w:lineRule="auto"/>
              <w:ind w:left="66" w:right="53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权籍调查落宗人员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87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2</w:t>
            </w:r>
            <w:r>
              <w:rPr>
                <w:rFonts w:hAnsi="宋体"/>
              </w:rPr>
              <w:t>0.</w:t>
            </w:r>
            <w:r>
              <w:rPr>
                <w:rFonts w:hint="eastAsia" w:hAnsi="宋体"/>
              </w:rPr>
              <w:t>权籍落宗不合规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302" w:lineRule="auto"/>
              <w:ind w:left="9" w:right="72"/>
              <w:jc w:val="both"/>
              <w:rPr>
                <w:rFonts w:hAnsi="宋体"/>
              </w:rPr>
            </w:pPr>
            <w:r>
              <w:rPr>
                <w:rFonts w:hAnsi="宋体"/>
              </w:rPr>
              <w:t>32.</w:t>
            </w:r>
            <w:r>
              <w:rPr>
                <w:rFonts w:hint="eastAsia" w:hAnsi="宋体"/>
              </w:rPr>
              <w:t>调查成果审核未搪行相关规定，楼盘落宗错误；</w:t>
            </w:r>
          </w:p>
          <w:p>
            <w:pPr>
              <w:pStyle w:val="7"/>
              <w:kinsoku w:val="0"/>
              <w:overflowPunct w:val="0"/>
              <w:spacing w:line="302" w:lineRule="auto"/>
              <w:ind w:left="9" w:right="915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　　风险等级：中</w:t>
            </w:r>
          </w:p>
          <w:p>
            <w:pPr>
              <w:pStyle w:val="7"/>
              <w:kinsoku w:val="0"/>
              <w:overflowPunct w:val="0"/>
              <w:spacing w:line="302" w:lineRule="auto"/>
              <w:ind w:left="9"/>
              <w:jc w:val="both"/>
              <w:rPr>
                <w:rFonts w:hAnsi="宋体"/>
                <w:spacing w:val="3"/>
              </w:rPr>
            </w:pPr>
            <w:r>
              <w:rPr>
                <w:rFonts w:hAnsi="宋体"/>
              </w:rPr>
              <w:t>33.</w:t>
            </w:r>
            <w:r>
              <w:rPr>
                <w:rFonts w:hint="eastAsia" w:hAnsi="宋体"/>
                <w:spacing w:val="-5"/>
              </w:rPr>
              <w:t>权籍落宗内容错误，国有</w:t>
            </w:r>
            <w:r>
              <w:rPr>
                <w:rFonts w:hint="eastAsia" w:hAnsi="宋体"/>
                <w:spacing w:val="3"/>
              </w:rPr>
              <w:t>与集体土地混淆；出让与划拨土地混淆；房屋用途住宅与非住宅混淆。</w:t>
            </w:r>
          </w:p>
          <w:p>
            <w:pPr>
              <w:pStyle w:val="7"/>
              <w:kinsoku w:val="0"/>
              <w:overflowPunct w:val="0"/>
              <w:spacing w:before="15"/>
              <w:ind w:left="249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风险等级：高</w:t>
            </w:r>
          </w:p>
          <w:p>
            <w:pPr>
              <w:pStyle w:val="7"/>
              <w:kinsoku w:val="0"/>
              <w:overflowPunct w:val="0"/>
              <w:spacing w:before="96" w:line="314" w:lineRule="auto"/>
              <w:ind w:left="9" w:right="-29"/>
              <w:jc w:val="both"/>
              <w:rPr>
                <w:rFonts w:hAnsi="宋体"/>
                <w:spacing w:val="3"/>
              </w:rPr>
            </w:pPr>
            <w:r>
              <w:rPr>
                <w:rFonts w:hAnsi="宋体"/>
              </w:rPr>
              <w:t>34.</w:t>
            </w:r>
            <w:r>
              <w:rPr>
                <w:rFonts w:hint="eastAsia" w:hAnsi="宋体"/>
                <w:spacing w:val="-3"/>
              </w:rPr>
              <w:t>首次登记权籍调查不细，</w:t>
            </w:r>
            <w:r>
              <w:rPr>
                <w:rFonts w:hAnsi="宋体"/>
                <w:spacing w:val="-3"/>
              </w:rPr>
              <w:t xml:space="preserve"> </w:t>
            </w:r>
            <w:r>
              <w:rPr>
                <w:rFonts w:hint="eastAsia" w:hAnsi="宋体"/>
                <w:spacing w:val="3"/>
              </w:rPr>
              <w:t>权属状况、限制性状况未调查，楼盘表未标识。</w:t>
            </w:r>
          </w:p>
          <w:p>
            <w:pPr>
              <w:pStyle w:val="7"/>
              <w:kinsoku w:val="0"/>
              <w:overflowPunct w:val="0"/>
              <w:spacing w:before="1"/>
              <w:ind w:left="249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风险等级：高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1"/>
              <w:ind w:left="8"/>
              <w:jc w:val="both"/>
              <w:rPr>
                <w:rFonts w:hAnsi="宋体"/>
              </w:rPr>
            </w:pPr>
            <w:r>
              <w:rPr>
                <w:rFonts w:hAnsi="宋体"/>
              </w:rPr>
              <w:t>41.</w:t>
            </w:r>
            <w:r>
              <w:rPr>
                <w:rFonts w:hint="eastAsia" w:hAnsi="宋体"/>
              </w:rPr>
              <w:t>按规定审核权籍调查成果，认真核实楼盘位置，准确落宗</w:t>
            </w:r>
          </w:p>
          <w:p>
            <w:pPr>
              <w:pStyle w:val="7"/>
              <w:kinsoku w:val="0"/>
              <w:overflowPunct w:val="0"/>
              <w:spacing w:before="76" w:line="302" w:lineRule="auto"/>
              <w:ind w:left="8" w:right="1"/>
              <w:jc w:val="both"/>
              <w:rPr>
                <w:rFonts w:hAnsi="宋体"/>
              </w:rPr>
            </w:pPr>
            <w:r>
              <w:rPr>
                <w:rFonts w:hAnsi="宋体"/>
              </w:rPr>
              <w:t>42.</w:t>
            </w:r>
            <w:r>
              <w:rPr>
                <w:rFonts w:hint="eastAsia" w:hAnsi="宋体"/>
              </w:rPr>
              <w:t>加强对土地使用权类型、土地用途、出让年限核</w:t>
            </w:r>
            <w:r>
              <w:rPr>
                <w:rFonts w:hint="eastAsia" w:hAnsi="宋体"/>
                <w:lang w:eastAsia="zh-CN"/>
              </w:rPr>
              <w:t>查</w:t>
            </w:r>
            <w:r>
              <w:rPr>
                <w:rFonts w:hint="eastAsia" w:hAnsi="宋体"/>
              </w:rPr>
              <w:t>准确；</w:t>
            </w:r>
          </w:p>
          <w:p>
            <w:pPr>
              <w:pStyle w:val="7"/>
              <w:kinsoku w:val="0"/>
              <w:overflowPunct w:val="0"/>
              <w:spacing w:before="12" w:line="314" w:lineRule="auto"/>
              <w:ind w:left="8" w:right="1"/>
              <w:jc w:val="both"/>
              <w:rPr>
                <w:rFonts w:hAnsi="宋体"/>
              </w:rPr>
            </w:pPr>
            <w:r>
              <w:rPr>
                <w:rFonts w:hAnsi="宋体"/>
              </w:rPr>
              <w:t>43.</w:t>
            </w:r>
            <w:r>
              <w:rPr>
                <w:rFonts w:hint="eastAsia" w:hAnsi="宋体"/>
              </w:rPr>
              <w:t>严格按照不动产权籍调</w:t>
            </w:r>
            <w:r>
              <w:rPr>
                <w:rFonts w:hint="eastAsia" w:hAnsi="宋体"/>
                <w:lang w:eastAsia="zh-CN"/>
              </w:rPr>
              <w:t>查</w:t>
            </w:r>
            <w:r>
              <w:rPr>
                <w:rFonts w:hint="eastAsia" w:hAnsi="宋体"/>
              </w:rPr>
              <w:t>的规定办理落宗。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1" w:line="321" w:lineRule="auto"/>
              <w:ind w:left="245" w:right="233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权籍调查部门负责人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3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307" w:lineRule="auto"/>
              <w:ind w:left="66" w:right="53"/>
              <w:jc w:val="both"/>
              <w:rPr>
                <w:rFonts w:hint="eastAsia" w:hAnsi="宋体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96" w:line="314" w:lineRule="auto"/>
              <w:ind w:left="9" w:right="-29"/>
              <w:jc w:val="both"/>
              <w:rPr>
                <w:rFonts w:hint="eastAsia" w:hAnsi="宋体"/>
                <w:spacing w:val="-3"/>
              </w:rPr>
            </w:pPr>
            <w:r>
              <w:rPr>
                <w:rFonts w:hint="eastAsia" w:hAnsi="宋体"/>
                <w:spacing w:val="-3"/>
              </w:rPr>
              <w:t>2</w:t>
            </w:r>
            <w:r>
              <w:rPr>
                <w:rFonts w:hAnsi="宋体"/>
                <w:spacing w:val="-3"/>
              </w:rPr>
              <w:t>1.</w:t>
            </w:r>
            <w:r>
              <w:rPr>
                <w:rFonts w:hint="eastAsia" w:hAnsi="宋体"/>
                <w:spacing w:val="-3"/>
              </w:rPr>
              <w:t>土地级别、用途不合规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96" w:line="314" w:lineRule="auto"/>
              <w:ind w:left="9" w:right="-29"/>
              <w:jc w:val="both"/>
              <w:rPr>
                <w:rFonts w:hAnsi="宋体"/>
                <w:spacing w:val="-3"/>
              </w:rPr>
            </w:pPr>
            <w:r>
              <w:rPr>
                <w:rFonts w:hint="eastAsia" w:hAnsi="宋体"/>
                <w:spacing w:val="-3"/>
              </w:rPr>
              <w:t>3</w:t>
            </w:r>
            <w:r>
              <w:rPr>
                <w:rFonts w:hAnsi="宋体"/>
                <w:spacing w:val="-3"/>
              </w:rPr>
              <w:t>5.</w:t>
            </w:r>
            <w:r>
              <w:rPr>
                <w:rFonts w:hint="eastAsia" w:hAnsi="宋体"/>
                <w:spacing w:val="-3"/>
              </w:rPr>
              <w:t>土地等级、基准地价核查错误</w:t>
            </w:r>
          </w:p>
          <w:p>
            <w:pPr>
              <w:pStyle w:val="7"/>
              <w:kinsoku w:val="0"/>
              <w:overflowPunct w:val="0"/>
              <w:spacing w:before="15"/>
              <w:ind w:left="249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风险等级：高</w:t>
            </w:r>
          </w:p>
          <w:p>
            <w:pPr>
              <w:pStyle w:val="7"/>
              <w:kinsoku w:val="0"/>
              <w:overflowPunct w:val="0"/>
              <w:spacing w:before="96" w:line="314" w:lineRule="auto"/>
              <w:ind w:left="9" w:right="-29"/>
              <w:jc w:val="both"/>
              <w:rPr>
                <w:rFonts w:hAnsi="宋体"/>
                <w:spacing w:val="-3"/>
              </w:rPr>
            </w:pPr>
            <w:r>
              <w:rPr>
                <w:rFonts w:hint="eastAsia" w:hAnsi="宋体"/>
                <w:spacing w:val="-3"/>
              </w:rPr>
              <w:t>3</w:t>
            </w:r>
            <w:r>
              <w:rPr>
                <w:rFonts w:hAnsi="宋体"/>
                <w:spacing w:val="-3"/>
              </w:rPr>
              <w:t>6.</w:t>
            </w:r>
            <w:r>
              <w:rPr>
                <w:rFonts w:hint="eastAsia" w:hAnsi="宋体"/>
                <w:spacing w:val="-3"/>
              </w:rPr>
              <w:t>土地使用权类型、土地用途核 查错误</w:t>
            </w:r>
          </w:p>
          <w:p>
            <w:pPr>
              <w:pStyle w:val="7"/>
              <w:kinsoku w:val="0"/>
              <w:overflowPunct w:val="0"/>
              <w:spacing w:before="15"/>
              <w:ind w:left="249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风险等级：高</w:t>
            </w:r>
          </w:p>
          <w:p>
            <w:pPr>
              <w:pStyle w:val="7"/>
              <w:kinsoku w:val="0"/>
              <w:overflowPunct w:val="0"/>
              <w:spacing w:before="96" w:line="314" w:lineRule="auto"/>
              <w:ind w:left="9" w:right="-29"/>
              <w:jc w:val="both"/>
              <w:rPr>
                <w:rFonts w:hint="eastAsia" w:hAnsi="宋体"/>
                <w:spacing w:val="-3"/>
              </w:rPr>
            </w:pP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96" w:line="314" w:lineRule="auto"/>
              <w:ind w:left="9" w:right="-29"/>
              <w:jc w:val="both"/>
              <w:rPr>
                <w:rFonts w:hAnsi="宋体"/>
                <w:spacing w:val="-3"/>
              </w:rPr>
            </w:pPr>
            <w:r>
              <w:rPr>
                <w:rFonts w:hint="eastAsia" w:hAnsi="宋体"/>
                <w:spacing w:val="-3"/>
              </w:rPr>
              <w:t>4</w:t>
            </w:r>
            <w:r>
              <w:rPr>
                <w:rFonts w:hAnsi="宋体"/>
                <w:spacing w:val="-3"/>
              </w:rPr>
              <w:t>4.</w:t>
            </w:r>
            <w:r>
              <w:rPr>
                <w:rFonts w:hint="eastAsia" w:hAnsi="宋体"/>
                <w:spacing w:val="-3"/>
              </w:rPr>
              <w:t>认真对照地类级别及基准地价核算土地出让金；</w:t>
            </w:r>
          </w:p>
          <w:p>
            <w:pPr>
              <w:pStyle w:val="7"/>
              <w:kinsoku w:val="0"/>
              <w:overflowPunct w:val="0"/>
              <w:spacing w:before="96" w:line="314" w:lineRule="auto"/>
              <w:ind w:left="9" w:right="-29"/>
              <w:jc w:val="both"/>
              <w:rPr>
                <w:rFonts w:hint="eastAsia" w:hAnsi="宋体"/>
                <w:spacing w:val="-3"/>
              </w:rPr>
            </w:pPr>
            <w:r>
              <w:rPr>
                <w:rFonts w:hint="eastAsia" w:hAnsi="宋体"/>
                <w:spacing w:val="-3"/>
              </w:rPr>
              <w:t>4</w:t>
            </w:r>
            <w:r>
              <w:rPr>
                <w:rFonts w:hAnsi="宋体"/>
                <w:spacing w:val="-3"/>
              </w:rPr>
              <w:t>5.</w:t>
            </w:r>
            <w:r>
              <w:rPr>
                <w:rFonts w:hint="eastAsia" w:hAnsi="宋体"/>
                <w:spacing w:val="-3"/>
              </w:rPr>
              <w:t>落实非住宅类划拨补办出让三审制把关</w:t>
            </w:r>
          </w:p>
        </w:tc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96" w:line="314" w:lineRule="auto"/>
              <w:ind w:left="9" w:right="-29"/>
              <w:jc w:val="both"/>
              <w:rPr>
                <w:rFonts w:hint="eastAsia" w:hAnsi="宋体"/>
                <w:spacing w:val="-3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hAnsi="Microsoft YaHei UI" w:eastAsia="Microsoft YaHei UI"/>
          <w:spacing w:val="8"/>
          <w:sz w:val="26"/>
          <w:szCs w:val="26"/>
        </w:rPr>
      </w:pPr>
    </w:p>
    <w:p>
      <w:pPr>
        <w:pStyle w:val="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hAnsi="Microsoft YaHei UI" w:eastAsia="Microsoft YaHei UI"/>
          <w:spacing w:val="8"/>
          <w:sz w:val="26"/>
          <w:szCs w:val="26"/>
        </w:rPr>
      </w:pPr>
      <w:r>
        <w:rPr>
          <w:rStyle w:val="6"/>
          <w:rFonts w:hint="eastAsia" w:ascii="仿宋_GB2312" w:hAnsi="Microsoft YaHei UI" w:eastAsia="仿宋_GB2312"/>
          <w:color w:val="0080FF"/>
          <w:spacing w:val="8"/>
          <w:sz w:val="26"/>
          <w:szCs w:val="26"/>
        </w:rPr>
        <w:t>8.划拨补办出让（共用宗）</w:t>
      </w:r>
    </w:p>
    <w:tbl>
      <w:tblPr>
        <w:tblStyle w:val="4"/>
        <w:tblW w:w="890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904"/>
        <w:gridCol w:w="2977"/>
        <w:gridCol w:w="3543"/>
        <w:gridCol w:w="6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404" w:lineRule="exact"/>
              <w:ind w:left="167" w:right="156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涉及对象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ind w:left="90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风险点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ind w:left="403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表现形式及风险等级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ind w:left="1267" w:right="1262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防控措施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404" w:lineRule="exact"/>
              <w:ind w:left="92" w:right="84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责任主体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96" w:line="314" w:lineRule="auto"/>
              <w:ind w:left="9" w:right="-29"/>
              <w:jc w:val="both"/>
              <w:rPr>
                <w:rFonts w:hAnsi="宋体"/>
                <w:spacing w:val="-3"/>
              </w:rPr>
            </w:pPr>
            <w:r>
              <w:rPr>
                <w:rFonts w:hint="eastAsia" w:hAnsi="宋体"/>
                <w:spacing w:val="-3"/>
              </w:rPr>
              <w:t>划拨补办出让人员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96" w:line="314" w:lineRule="auto"/>
              <w:ind w:left="9" w:right="-29"/>
              <w:jc w:val="both"/>
              <w:rPr>
                <w:rFonts w:hAnsi="宋体"/>
                <w:spacing w:val="-3"/>
              </w:rPr>
            </w:pPr>
            <w:r>
              <w:rPr>
                <w:rFonts w:hAnsi="宋体"/>
                <w:spacing w:val="-3"/>
              </w:rPr>
              <w:t>22.</w:t>
            </w:r>
            <w:r>
              <w:rPr>
                <w:rFonts w:hint="eastAsia" w:hAnsi="宋体"/>
                <w:spacing w:val="-3"/>
              </w:rPr>
              <w:t>土地级别、</w:t>
            </w:r>
            <w:r>
              <w:rPr>
                <w:rFonts w:hAnsi="宋体"/>
                <w:spacing w:val="-3"/>
              </w:rPr>
              <w:t xml:space="preserve"> </w:t>
            </w:r>
            <w:r>
              <w:rPr>
                <w:rFonts w:hint="eastAsia" w:hAnsi="宋体"/>
                <w:spacing w:val="-3"/>
              </w:rPr>
              <w:t>用途不合规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328" w:lineRule="auto"/>
              <w:ind w:left="9"/>
              <w:jc w:val="both"/>
              <w:rPr>
                <w:rFonts w:hAnsi="宋体"/>
                <w:spacing w:val="-7"/>
              </w:rPr>
            </w:pPr>
            <w:r>
              <w:rPr>
                <w:rFonts w:hAnsi="宋体"/>
              </w:rPr>
              <w:t>3</w:t>
            </w:r>
            <w:r>
              <w:rPr>
                <w:rFonts w:hint="eastAsia" w:hAnsi="宋体"/>
              </w:rPr>
              <w:t>7</w:t>
            </w:r>
            <w:r>
              <w:rPr>
                <w:rFonts w:hAnsi="宋体"/>
              </w:rPr>
              <w:t>.</w:t>
            </w:r>
            <w:r>
              <w:rPr>
                <w:rFonts w:hint="eastAsia" w:hAnsi="宋体"/>
                <w:spacing w:val="-7"/>
              </w:rPr>
              <w:t>土地等级、基准地价核查错误；</w:t>
            </w:r>
          </w:p>
          <w:p>
            <w:pPr>
              <w:pStyle w:val="7"/>
              <w:kinsoku w:val="0"/>
              <w:overflowPunct w:val="0"/>
              <w:spacing w:line="291" w:lineRule="exact"/>
              <w:ind w:left="249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风险等级：高</w:t>
            </w:r>
          </w:p>
          <w:p>
            <w:pPr>
              <w:pStyle w:val="7"/>
              <w:kinsoku w:val="0"/>
              <w:overflowPunct w:val="0"/>
              <w:spacing w:before="88" w:line="312" w:lineRule="auto"/>
              <w:ind w:left="9"/>
              <w:jc w:val="both"/>
              <w:rPr>
                <w:rFonts w:hAnsi="宋体"/>
                <w:spacing w:val="-6"/>
              </w:rPr>
            </w:pPr>
            <w:r>
              <w:rPr>
                <w:rFonts w:hAnsi="宋体"/>
              </w:rPr>
              <w:t>38.</w:t>
            </w:r>
            <w:r>
              <w:rPr>
                <w:rFonts w:hint="eastAsia" w:hAnsi="宋体"/>
                <w:spacing w:val="-6"/>
              </w:rPr>
              <w:t>土地使用权类型、土地用途核查错误。</w:t>
            </w:r>
          </w:p>
          <w:p>
            <w:pPr>
              <w:pStyle w:val="7"/>
              <w:kinsoku w:val="0"/>
              <w:overflowPunct w:val="0"/>
              <w:spacing w:line="305" w:lineRule="exact"/>
              <w:ind w:left="249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风险等级：高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before="1" w:line="314" w:lineRule="auto"/>
              <w:ind w:left="8" w:right="-15"/>
              <w:jc w:val="both"/>
              <w:rPr>
                <w:rFonts w:hAnsi="宋体"/>
              </w:rPr>
            </w:pPr>
            <w:r>
              <w:rPr>
                <w:rFonts w:hAnsi="宋体"/>
              </w:rPr>
              <w:t>46.</w:t>
            </w:r>
            <w:r>
              <w:rPr>
                <w:rFonts w:hint="eastAsia" w:hAnsi="宋体"/>
              </w:rPr>
              <w:t>认真对照地类级别及基准地价核算土地出让金；</w:t>
            </w:r>
          </w:p>
          <w:p>
            <w:pPr>
              <w:pStyle w:val="7"/>
              <w:kinsoku w:val="0"/>
              <w:overflowPunct w:val="0"/>
              <w:spacing w:line="314" w:lineRule="auto"/>
              <w:ind w:left="8" w:right="-15"/>
              <w:jc w:val="both"/>
              <w:rPr>
                <w:rFonts w:hAnsi="宋体"/>
              </w:rPr>
            </w:pPr>
            <w:r>
              <w:rPr>
                <w:rFonts w:hAnsi="宋体"/>
              </w:rPr>
              <w:t>47.</w:t>
            </w:r>
            <w:r>
              <w:rPr>
                <w:rFonts w:hint="eastAsia" w:hAnsi="宋体"/>
              </w:rPr>
              <w:t>落实非住宅类划拨补办出让三审制把关。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314" w:lineRule="auto"/>
              <w:ind w:left="214" w:right="202"/>
              <w:jc w:val="both"/>
              <w:rPr>
                <w:rFonts w:hAnsi="宋体"/>
              </w:rPr>
            </w:pPr>
            <w:r>
              <w:rPr>
                <w:rFonts w:hint="eastAsia" w:hAnsi="宋体"/>
              </w:rPr>
              <w:t>受理部门负责人</w:t>
            </w:r>
          </w:p>
        </w:tc>
      </w:tr>
    </w:tbl>
    <w:p>
      <w:pPr>
        <w:pStyle w:val="3"/>
        <w:shd w:val="clear" w:color="auto" w:fill="FFFFFF"/>
        <w:spacing w:before="0" w:beforeAutospacing="0" w:after="0" w:afterAutospacing="0" w:line="384" w:lineRule="atLeast"/>
        <w:jc w:val="center"/>
        <w:rPr>
          <w:rFonts w:ascii="Microsoft YaHei UI" w:hAnsi="Microsoft YaHei UI" w:eastAsia="Microsoft YaHei UI"/>
          <w:spacing w:val="8"/>
          <w:sz w:val="26"/>
          <w:szCs w:val="26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i Baiti">
    <w:altName w:val="DejaVu Math TeX Gyre"/>
    <w:panose1 w:val="03000500000000000000"/>
    <w:charset w:val="00"/>
    <w:family w:val="script"/>
    <w:pitch w:val="default"/>
    <w:sig w:usb0="00000000" w:usb1="00000000" w:usb2="00080002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Mzc0NTNlY2JlMjFjMjcxMmIyNGEyNTIzYjYxOGUifQ=="/>
  </w:docVars>
  <w:rsids>
    <w:rsidRoot w:val="79E9503F"/>
    <w:rsid w:val="006A1CF9"/>
    <w:rsid w:val="10D2433A"/>
    <w:rsid w:val="15DA78F3"/>
    <w:rsid w:val="197D50CA"/>
    <w:rsid w:val="1BDE43F2"/>
    <w:rsid w:val="1E8825F2"/>
    <w:rsid w:val="23226D27"/>
    <w:rsid w:val="23C70B8D"/>
    <w:rsid w:val="279C7E8A"/>
    <w:rsid w:val="2AA16BB2"/>
    <w:rsid w:val="36194CA7"/>
    <w:rsid w:val="465A0D2B"/>
    <w:rsid w:val="4BE64A79"/>
    <w:rsid w:val="5B805F8F"/>
    <w:rsid w:val="5EF30F2B"/>
    <w:rsid w:val="62DD1D99"/>
    <w:rsid w:val="683530B2"/>
    <w:rsid w:val="707D2DDD"/>
    <w:rsid w:val="79E9503F"/>
    <w:rsid w:val="7A0E5113"/>
    <w:rsid w:val="7F7D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 w:cs="宋体"/>
      <w:kern w:val="0"/>
      <w:sz w:val="31"/>
      <w:szCs w:val="31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连平县自然资源局</Company>
  <Pages>6</Pages>
  <Words>3203</Words>
  <Characters>3395</Characters>
  <Lines>0</Lines>
  <Paragraphs>0</Paragraphs>
  <TotalTime>22</TotalTime>
  <ScaleCrop>false</ScaleCrop>
  <LinksUpToDate>false</LinksUpToDate>
  <CharactersWithSpaces>3414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2023-05-22T16:37:00Z</dcterms:created>
  <dc:creator>Administrator</dc:creator>
  <cp:lastModifiedBy>abc</cp:lastModifiedBy>
  <dcterms:modified xsi:type="dcterms:W3CDTF">2023-06-15T10:22:37Z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934AB76D538A48BBAA1E6A67E3AEEDF3_13</vt:lpwstr>
  </property>
</Properties>
</file>