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ascii="方正小标宋简体" w:hAnsi="方正小标宋简体" w:eastAsia="方正小标宋简体"/>
          <w:b/>
          <w:color w:val="FF0000"/>
          <w:sz w:val="48"/>
          <w:szCs w:val="48"/>
        </w:rPr>
      </w:pPr>
      <w:r>
        <w:rPr>
          <w:rFonts w:ascii="方正小标宋简体" w:hAnsi="方正小标宋简体" w:eastAsia="方正小标宋简体"/>
          <w:b/>
          <w:color w:val="FF0000"/>
          <w:sz w:val="44"/>
          <w:szCs w:val="44"/>
        </w:rPr>
        <w:t>和平县</w:t>
      </w:r>
      <w:r>
        <w:rPr>
          <w:rFonts w:hint="eastAsia" w:ascii="方正小标宋简体" w:hAnsi="方正小标宋简体" w:eastAsia="方正小标宋简体"/>
          <w:b/>
          <w:color w:val="FF0000"/>
          <w:sz w:val="44"/>
          <w:szCs w:val="44"/>
          <w:lang w:val="en-US" w:eastAsia="zh-CN"/>
        </w:rPr>
        <w:t>国家级</w:t>
      </w:r>
      <w:r>
        <w:rPr>
          <w:rFonts w:ascii="方正小标宋简体" w:hAnsi="方正小标宋简体" w:eastAsia="方正小标宋简体"/>
          <w:b/>
          <w:color w:val="FF0000"/>
          <w:sz w:val="44"/>
          <w:szCs w:val="44"/>
        </w:rPr>
        <w:t>电子商务进农村综合示范工作</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ascii="方正小标宋简体" w:hAnsi="方正小标宋简体" w:eastAsia="方正小标宋简体"/>
          <w:b/>
          <w:color w:val="FF0000"/>
          <w:sz w:val="84"/>
          <w:szCs w:val="84"/>
        </w:rPr>
      </w:pPr>
      <w:r>
        <w:rPr>
          <w:rFonts w:ascii="方正小标宋简体" w:hAnsi="方正小标宋简体" w:eastAsia="方正小标宋简体"/>
          <w:b/>
          <w:color w:val="FF0000"/>
          <w:sz w:val="84"/>
          <w:szCs w:val="84"/>
        </w:rPr>
        <w:t>简  报</w:t>
      </w:r>
    </w:p>
    <w:p>
      <w:pPr>
        <w:keepNext w:val="0"/>
        <w:keepLines w:val="0"/>
        <w:pageBreakBefore w:val="0"/>
        <w:widowControl w:val="0"/>
        <w:tabs>
          <w:tab w:val="left" w:pos="1800"/>
        </w:tabs>
        <w:kinsoku/>
        <w:wordWrap/>
        <w:overflowPunct/>
        <w:topLinePunct w:val="0"/>
        <w:autoSpaceDE/>
        <w:autoSpaceDN/>
        <w:bidi w:val="0"/>
        <w:adjustRightInd/>
        <w:snapToGrid/>
        <w:spacing w:line="500" w:lineRule="exact"/>
        <w:jc w:val="both"/>
        <w:textAlignment w:val="auto"/>
        <w:rPr>
          <w:rFonts w:ascii="仿宋_GB2312" w:hAnsi="仿宋_GB2312" w:eastAsia="仿宋_GB2312"/>
          <w:b/>
          <w:sz w:val="10"/>
          <w:szCs w:val="10"/>
        </w:rPr>
      </w:pPr>
    </w:p>
    <w:p>
      <w:pPr>
        <w:spacing w:line="560" w:lineRule="exact"/>
        <w:jc w:val="center"/>
        <w:rPr>
          <w:rFonts w:ascii="仿宋_GB2312" w:hAnsi="仿宋_GB2312" w:eastAsia="仿宋_GB2312"/>
          <w:b/>
          <w:sz w:val="44"/>
          <w:szCs w:val="44"/>
        </w:rPr>
      </w:pPr>
      <w:r>
        <w:rPr>
          <w:rFonts w:ascii="仿宋_GB2312" w:hAnsi="仿宋_GB2312" w:eastAsia="仿宋_GB2312"/>
          <w:b/>
          <w:sz w:val="44"/>
          <w:szCs w:val="44"/>
        </w:rPr>
        <w:t>（第</w:t>
      </w:r>
      <w:r>
        <w:rPr>
          <w:rFonts w:hint="eastAsia" w:ascii="仿宋_GB2312" w:hAnsi="仿宋_GB2312" w:eastAsia="仿宋_GB2312"/>
          <w:b/>
          <w:sz w:val="44"/>
          <w:szCs w:val="44"/>
          <w:lang w:val="en-US" w:eastAsia="zh-CN"/>
        </w:rPr>
        <w:t>61</w:t>
      </w:r>
      <w:r>
        <w:rPr>
          <w:rFonts w:ascii="仿宋_GB2312" w:hAnsi="仿宋_GB2312" w:eastAsia="仿宋_GB2312"/>
          <w:b/>
          <w:sz w:val="44"/>
          <w:szCs w:val="44"/>
        </w:rPr>
        <w:t>期）</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仿宋_GB2312" w:hAnsi="仿宋_GB2312" w:eastAsia="仿宋_GB2312"/>
          <w:sz w:val="32"/>
          <w:szCs w:val="32"/>
        </w:rPr>
      </w:pPr>
    </w:p>
    <w:p>
      <w:pPr>
        <w:spacing w:line="560" w:lineRule="exact"/>
        <w:rPr>
          <w:rFonts w:ascii="方正小标宋简体" w:hAnsi="方正小标宋简体" w:eastAsia="方正小标宋简体"/>
          <w:sz w:val="40"/>
          <w:szCs w:val="40"/>
        </w:rPr>
      </w:pPr>
      <w:r>
        <w:rPr>
          <w:sz w:val="18"/>
          <w:szCs w:val="20"/>
        </w:rPr>
        <mc:AlternateContent>
          <mc:Choice Requires="wps">
            <w:drawing>
              <wp:anchor distT="0" distB="0" distL="114300" distR="114300" simplePos="0" relativeHeight="251660288" behindDoc="0" locked="0" layoutInCell="1" allowOverlap="0">
                <wp:simplePos x="0" y="0"/>
                <wp:positionH relativeFrom="column">
                  <wp:posOffset>-12700</wp:posOffset>
                </wp:positionH>
                <wp:positionV relativeFrom="paragraph">
                  <wp:posOffset>381000</wp:posOffset>
                </wp:positionV>
                <wp:extent cx="5551170" cy="0"/>
                <wp:effectExtent l="0" t="19050" r="11430" b="19050"/>
                <wp:wrapNone/>
                <wp:docPr id="1" name="自选图形 2"/>
                <wp:cNvGraphicFramePr/>
                <a:graphic xmlns:a="http://schemas.openxmlformats.org/drawingml/2006/main">
                  <a:graphicData uri="http://schemas.microsoft.com/office/word/2010/wordprocessingShape">
                    <wps:wsp>
                      <wps:cNvCnPr/>
                      <wps:spPr>
                        <a:xfrm>
                          <a:off x="0" y="0"/>
                          <a:ext cx="5551170" cy="0"/>
                        </a:xfrm>
                        <a:prstGeom prst="straightConnector1">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shape id="自选图形 2" o:spid="_x0000_s1026" o:spt="32" type="#_x0000_t32" style="position:absolute;left:0pt;margin-left:-1pt;margin-top:30pt;height:0pt;width:437.1pt;z-index:251660288;mso-width-relative:page;mso-height-relative:page;" filled="f" stroked="t" coordsize="21600,21600" o:allowoverlap="f" o:gfxdata="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600rHXAAAACAEAAA8AAAAAAAAAAQAgAAAAIgAAAGRycy9k&#10;b3ducmV2LnhtbFBLAQIUABQAAAAIAIdO4kDezWI5AwIAAP4DAAAOAAAAAAAAAAEAIAAAACYBAABk&#10;cnMvZTJvRG9jLnhtbFBLBQYAAAAABgAGAFkBAACbBQAAAAA=&#10;">
                <v:fill on="f" focussize="0,0"/>
                <v:stroke weight="3pt" color="#FF0000" joinstyle="round"/>
                <v:imagedata o:title=""/>
                <o:lock v:ext="edit" aspectratio="f"/>
              </v:shape>
            </w:pict>
          </mc:Fallback>
        </mc:AlternateContent>
      </w:r>
      <w:r>
        <w:rPr>
          <w:rFonts w:ascii="仿宋_GB2312" w:hAnsi="仿宋_GB2312" w:eastAsia="仿宋_GB2312"/>
          <w:sz w:val="28"/>
          <w:szCs w:val="28"/>
        </w:rPr>
        <w:t>和平县</w:t>
      </w:r>
      <w:r>
        <w:rPr>
          <w:rFonts w:hint="eastAsia" w:ascii="仿宋_GB2312" w:hAnsi="仿宋_GB2312" w:eastAsia="仿宋_GB2312"/>
          <w:sz w:val="28"/>
          <w:szCs w:val="28"/>
          <w:lang w:val="en-US" w:eastAsia="zh-CN"/>
        </w:rPr>
        <w:t>国家级</w:t>
      </w:r>
      <w:r>
        <w:rPr>
          <w:rFonts w:ascii="仿宋_GB2312" w:hAnsi="仿宋_GB2312" w:eastAsia="仿宋_GB2312"/>
          <w:sz w:val="28"/>
          <w:szCs w:val="28"/>
        </w:rPr>
        <w:t xml:space="preserve">电子商务进农村工作领导小组办公室 </w:t>
      </w:r>
      <w:r>
        <w:rPr>
          <w:rFonts w:hint="eastAsia" w:ascii="仿宋_GB2312" w:hAnsi="仿宋_GB2312" w:eastAsia="仿宋_GB2312"/>
          <w:sz w:val="28"/>
          <w:szCs w:val="28"/>
          <w:lang w:val="en-US" w:eastAsia="zh-CN"/>
        </w:rPr>
        <w:t xml:space="preserve">  </w:t>
      </w:r>
      <w:r>
        <w:rPr>
          <w:rFonts w:ascii="仿宋_GB2312" w:hAnsi="仿宋_GB2312" w:eastAsia="仿宋_GB2312"/>
          <w:sz w:val="28"/>
          <w:szCs w:val="28"/>
        </w:rPr>
        <w:t>20</w:t>
      </w:r>
      <w:r>
        <w:rPr>
          <w:rFonts w:hint="eastAsia" w:ascii="仿宋_GB2312" w:hAnsi="仿宋_GB2312" w:eastAsia="仿宋_GB2312"/>
          <w:sz w:val="28"/>
          <w:szCs w:val="28"/>
          <w:lang w:val="en-US" w:eastAsia="zh-CN"/>
        </w:rPr>
        <w:t>23</w:t>
      </w:r>
      <w:r>
        <w:rPr>
          <w:rFonts w:ascii="仿宋_GB2312" w:hAnsi="仿宋_GB2312" w:eastAsia="仿宋_GB2312"/>
          <w:sz w:val="28"/>
          <w:szCs w:val="28"/>
        </w:rPr>
        <w:t>年</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16</w:t>
      </w:r>
      <w:r>
        <w:rPr>
          <w:rFonts w:ascii="仿宋_GB2312" w:hAnsi="仿宋_GB2312" w:eastAsia="仿宋_GB2312"/>
          <w:sz w:val="28"/>
          <w:szCs w:val="28"/>
        </w:rPr>
        <w:t>日</w:t>
      </w:r>
    </w:p>
    <w:p>
      <w:pPr>
        <w:spacing w:line="560" w:lineRule="exact"/>
        <w:jc w:val="both"/>
        <w:rPr>
          <w:rFonts w:hint="eastAsia" w:ascii="方正小标宋简体" w:hAnsi="方正小标宋简体" w:eastAsia="方正小标宋简体"/>
          <w:spacing w:val="45"/>
          <w:position w:val="0"/>
          <w:sz w:val="10"/>
          <w:szCs w:val="10"/>
          <w:lang w:val="en-US" w:eastAsia="zh-CN"/>
        </w:rPr>
      </w:pPr>
    </w:p>
    <w:p>
      <w:pPr>
        <w:widowControl/>
        <w:spacing w:line="240" w:lineRule="auto"/>
        <w:jc w:val="center"/>
        <w:rPr>
          <w:rFonts w:hint="default" w:ascii="方正小标宋简体" w:hAnsi="方正小标宋简体" w:eastAsia="方正小标宋简体" w:cs="Times New Roman"/>
          <w:kern w:val="0"/>
          <w:sz w:val="40"/>
          <w:szCs w:val="40"/>
          <w:lang w:val="en-US" w:eastAsia="zh-CN"/>
        </w:rPr>
      </w:pPr>
      <w:r>
        <w:rPr>
          <w:rFonts w:hint="eastAsia" w:ascii="黑体" w:hAnsi="黑体" w:eastAsia="黑体" w:cs="黑体"/>
          <w:kern w:val="0"/>
          <w:sz w:val="40"/>
          <w:szCs w:val="40"/>
          <w:lang w:val="en-US" w:eastAsia="zh-CN"/>
        </w:rPr>
        <w:t>县科创中心检查认证中心试运行情况</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5月16日，县科创中心主任陈丽莉率电子商务股工作人员一行，到和平县农副产品上行加工认证中心检查运行情况。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陈丽莉主任一行现场认真了解了和平县农副产品上行加工认证中心清洗、烘干、杀菌、计量、包装等每一个设备试运营情况和果蔬、食用菌、大米等产品分级加工、包装、预冷、检测、运输等加工和商品化处理情况。</w:t>
      </w:r>
    </w:p>
    <w:p>
      <w:pPr>
        <w:pStyle w:val="2"/>
        <w:ind w:left="0" w:leftChars="0" w:firstLine="0" w:firstLineChars="0"/>
        <w:jc w:val="center"/>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drawing>
          <wp:inline distT="0" distB="0" distL="114300" distR="114300">
            <wp:extent cx="4740910" cy="3152775"/>
            <wp:effectExtent l="0" t="0" r="2540" b="9525"/>
            <wp:docPr id="2" name="图片 2" descr="微信图片_20230524101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24101619"/>
                    <pic:cNvPicPr>
                      <a:picLocks noChangeAspect="1"/>
                    </pic:cNvPicPr>
                  </pic:nvPicPr>
                  <pic:blipFill>
                    <a:blip r:embed="rId5"/>
                    <a:srcRect t="10432"/>
                    <a:stretch>
                      <a:fillRect/>
                    </a:stretch>
                  </pic:blipFill>
                  <pic:spPr>
                    <a:xfrm>
                      <a:off x="0" y="0"/>
                      <a:ext cx="4740910" cy="31527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drawing>
          <wp:inline distT="0" distB="0" distL="114300" distR="114300">
            <wp:extent cx="4739640" cy="3324860"/>
            <wp:effectExtent l="0" t="0" r="3810" b="8890"/>
            <wp:docPr id="9" name="图片 9" descr="微信图片_2023052410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30524101645"/>
                    <pic:cNvPicPr>
                      <a:picLocks noChangeAspect="1"/>
                    </pic:cNvPicPr>
                  </pic:nvPicPr>
                  <pic:blipFill>
                    <a:blip r:embed="rId6"/>
                    <a:stretch>
                      <a:fillRect/>
                    </a:stretch>
                  </pic:blipFill>
                  <pic:spPr>
                    <a:xfrm>
                      <a:off x="0" y="0"/>
                      <a:ext cx="4739640" cy="33248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陈丽莉主任指出：要</w:t>
      </w:r>
      <w:bookmarkStart w:id="0" w:name="_GoBack"/>
      <w:bookmarkEnd w:id="0"/>
      <w:r>
        <w:rPr>
          <w:rFonts w:hint="eastAsia" w:ascii="仿宋_GB2312" w:hAnsi="仿宋_GB2312" w:eastAsia="仿宋_GB2312" w:cs="仿宋_GB2312"/>
          <w:kern w:val="0"/>
          <w:sz w:val="32"/>
          <w:szCs w:val="32"/>
          <w:shd w:val="clear" w:color="auto" w:fill="FFFFFF"/>
          <w:lang w:val="en-US" w:eastAsia="zh-CN"/>
        </w:rPr>
        <w:t>运营好认证中心，针对县域特色农副产品和市场需求，实现农村产品产业化，提高我县农产品质量，真正把农产品资源优势变成产业优势，彻底解决大部分农户三无产品无法外销问题，促进就业增加、农民增收，壮大发展我县农业经济。落实县委、县政府以推动质量兴农、绿色兴农、品牌强农，立足转变农业发展方式要求，积极构建提升农业优质化、绿色化、品牌化发展水平，为农业农村经济持续健康发展注入新动能新活力。</w:t>
      </w:r>
    </w:p>
    <w:p>
      <w:pPr>
        <w:pStyle w:val="2"/>
        <w:rPr>
          <w:rFonts w:hint="eastAsia" w:ascii="仿宋_GB2312" w:hAnsi="仿宋_GB2312" w:eastAsia="仿宋_GB2312" w:cs="仿宋_GB2312"/>
          <w:kern w:val="0"/>
          <w:sz w:val="32"/>
          <w:szCs w:val="32"/>
          <w:shd w:val="clear" w:color="auto" w:fill="FFFFFF"/>
          <w:lang w:val="en-US" w:eastAsia="zh-CN"/>
        </w:rPr>
      </w:pPr>
    </w:p>
    <w:p>
      <w:pPr>
        <w:rPr>
          <w:rFonts w:hint="eastAsia"/>
          <w:lang w:val="en-US" w:eastAsia="zh-CN"/>
        </w:rPr>
      </w:pPr>
    </w:p>
    <w:p>
      <w:pPr>
        <w:rPr>
          <w:rFonts w:hint="eastAsia" w:ascii="仿宋_GB2312" w:hAnsi="仿宋_GB2312" w:eastAsia="仿宋_GB2312" w:cs="仿宋_GB2312"/>
          <w:kern w:val="0"/>
          <w:sz w:val="32"/>
          <w:szCs w:val="32"/>
          <w:shd w:val="clear" w:color="auto" w:fill="FFFFFF"/>
          <w:lang w:val="en-US" w:eastAsia="zh-CN"/>
        </w:rPr>
      </w:pPr>
    </w:p>
    <w:p>
      <w:pPr>
        <w:pStyle w:val="2"/>
        <w:rPr>
          <w:rFonts w:hint="eastAsia"/>
          <w:lang w:val="en-US" w:eastAsia="zh-CN"/>
        </w:rPr>
      </w:pPr>
    </w:p>
    <w:tbl>
      <w:tblPr>
        <w:tblStyle w:val="6"/>
        <w:tblpPr w:leftFromText="180" w:rightFromText="180" w:vertAnchor="text" w:horzAnchor="page" w:tblpX="1675" w:tblpY="173"/>
        <w:tblOverlap w:val="never"/>
        <w:tblW w:w="890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00" w:type="dxa"/>
            <w:tcBorders>
              <w:bottom w:val="single" w:color="auto" w:sz="4" w:space="0"/>
            </w:tcBorders>
            <w:noWrap w:val="0"/>
            <w:vAlign w:val="top"/>
          </w:tcPr>
          <w:p>
            <w:pPr>
              <w:spacing w:line="560" w:lineRule="exact"/>
              <w:jc w:val="left"/>
              <w:rPr>
                <w:rFonts w:hint="eastAsia" w:ascii="仿宋_GB2312" w:hAnsi="仿宋_GB2312" w:eastAsia="仿宋_GB2312"/>
                <w:sz w:val="32"/>
                <w:szCs w:val="32"/>
                <w:lang w:eastAsia="zh-CN"/>
              </w:rPr>
            </w:pPr>
            <w:r>
              <w:rPr>
                <w:rFonts w:ascii="仿宋_GB2312" w:hAnsi="仿宋_GB2312" w:eastAsia="仿宋_GB2312"/>
                <w:sz w:val="32"/>
                <w:szCs w:val="32"/>
              </w:rPr>
              <w:t>报：省商务厅，市商务局</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县四套班子成员</w:t>
            </w:r>
          </w:p>
          <w:p>
            <w:pPr>
              <w:spacing w:line="560" w:lineRule="exact"/>
              <w:jc w:val="left"/>
              <w:rPr>
                <w:rFonts w:ascii="仿宋_GB2312" w:hAnsi="仿宋_GB2312" w:eastAsia="仿宋_GB2312"/>
                <w:sz w:val="32"/>
                <w:szCs w:val="32"/>
              </w:rPr>
            </w:pPr>
            <w:r>
              <w:rPr>
                <w:rFonts w:ascii="仿宋_GB2312" w:hAnsi="仿宋_GB2312" w:eastAsia="仿宋_GB2312"/>
                <w:sz w:val="32"/>
                <w:szCs w:val="32"/>
              </w:rPr>
              <w:t>送：县</w:t>
            </w:r>
            <w:r>
              <w:rPr>
                <w:rFonts w:hint="eastAsia" w:ascii="仿宋_GB2312" w:hAnsi="仿宋_GB2312" w:eastAsia="仿宋_GB2312"/>
                <w:sz w:val="32"/>
                <w:szCs w:val="32"/>
                <w:lang w:val="en-US" w:eastAsia="zh-CN"/>
              </w:rPr>
              <w:t>国家级</w:t>
            </w:r>
            <w:r>
              <w:rPr>
                <w:rFonts w:ascii="仿宋_GB2312" w:hAnsi="仿宋_GB2312" w:eastAsia="仿宋_GB2312"/>
                <w:sz w:val="32"/>
                <w:szCs w:val="32"/>
              </w:rPr>
              <w:t>电子商务进农村综合示范工作领导小组成员单位</w:t>
            </w:r>
          </w:p>
          <w:p>
            <w:pPr>
              <w:spacing w:line="560" w:lineRule="exact"/>
              <w:ind w:firstLine="640" w:firstLineChars="200"/>
              <w:jc w:val="left"/>
              <w:rPr>
                <w:rFonts w:hint="eastAsia" w:ascii="仿宋_GB2312" w:hAnsi="仿宋_GB2312" w:eastAsia="仿宋_GB2312"/>
                <w:sz w:val="32"/>
                <w:szCs w:val="32"/>
                <w:lang w:eastAsia="zh-CN"/>
              </w:rPr>
            </w:pPr>
            <w:r>
              <w:rPr>
                <w:rFonts w:ascii="仿宋_GB2312" w:hAnsi="仿宋_GB2312" w:eastAsia="仿宋_GB2312"/>
                <w:sz w:val="32"/>
                <w:szCs w:val="32"/>
              </w:rPr>
              <w:t>各镇</w:t>
            </w:r>
            <w:r>
              <w:rPr>
                <w:rFonts w:hint="eastAsia" w:ascii="仿宋_GB2312" w:hAnsi="仿宋_GB2312" w:eastAsia="仿宋_GB2312"/>
                <w:sz w:val="32"/>
                <w:szCs w:val="32"/>
                <w:lang w:val="en-US" w:eastAsia="zh-CN"/>
              </w:rPr>
              <w:t>人民</w:t>
            </w:r>
            <w:r>
              <w:rPr>
                <w:rFonts w:ascii="仿宋_GB2312" w:hAnsi="仿宋_GB2312" w:eastAsia="仿宋_GB2312"/>
                <w:sz w:val="32"/>
                <w:szCs w:val="32"/>
              </w:rPr>
              <w:t>政府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900" w:type="dxa"/>
            <w:tcBorders>
              <w:top w:val="single" w:color="auto" w:sz="4" w:space="0"/>
              <w:bottom w:val="nil"/>
            </w:tcBorders>
            <w:noWrap w:val="0"/>
            <w:vAlign w:val="top"/>
          </w:tcPr>
          <w:p>
            <w:pPr>
              <w:spacing w:line="560" w:lineRule="exact"/>
              <w:ind w:firstLine="640" w:firstLineChars="200"/>
              <w:jc w:val="right"/>
              <w:rPr>
                <w:rFonts w:ascii="仿宋_GB2312" w:hAnsi="仿宋_GB2312" w:eastAsia="仿宋_GB2312"/>
                <w:sz w:val="32"/>
                <w:szCs w:val="32"/>
              </w:rPr>
            </w:pPr>
            <w:r>
              <w:rPr>
                <w:rFonts w:hint="eastAsia" w:ascii="仿宋_GB2312" w:hAnsi="仿宋_GB2312" w:eastAsia="仿宋_GB2312" w:cs="Times New Roman"/>
                <w:sz w:val="32"/>
                <w:szCs w:val="32"/>
                <w:lang w:val="en-US" w:eastAsia="zh-CN" w:bidi="ar-SA"/>
              </w:rPr>
              <w:t>（共印75份）</w:t>
            </w:r>
          </w:p>
        </w:tc>
      </w:tr>
    </w:tbl>
    <w:p>
      <w:pPr>
        <w:rPr>
          <w:rFonts w:hint="default"/>
          <w:lang w:val="en-US" w:eastAsia="zh-CN"/>
        </w:rPr>
      </w:pPr>
    </w:p>
    <w:sectPr>
      <w:footerReference r:id="rId3" w:type="default"/>
      <w:pgSz w:w="11906" w:h="16838"/>
      <w:pgMar w:top="1474" w:right="1474" w:bottom="124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ZTY3N2E4ZDE2OThkMDkyYjQ3MDQ5ZGVhYzdjODgifQ=="/>
  </w:docVars>
  <w:rsids>
    <w:rsidRoot w:val="61663658"/>
    <w:rsid w:val="011B597E"/>
    <w:rsid w:val="02252177"/>
    <w:rsid w:val="04D82E62"/>
    <w:rsid w:val="05793BAC"/>
    <w:rsid w:val="05A5587C"/>
    <w:rsid w:val="06DC09D0"/>
    <w:rsid w:val="0C877C41"/>
    <w:rsid w:val="0E287AF3"/>
    <w:rsid w:val="0E4A7CFA"/>
    <w:rsid w:val="122A41A6"/>
    <w:rsid w:val="123F5EF6"/>
    <w:rsid w:val="128E1FE5"/>
    <w:rsid w:val="1B9926EC"/>
    <w:rsid w:val="1F981CA4"/>
    <w:rsid w:val="20495C9F"/>
    <w:rsid w:val="21E11295"/>
    <w:rsid w:val="24294460"/>
    <w:rsid w:val="24DE4E5D"/>
    <w:rsid w:val="255569FC"/>
    <w:rsid w:val="29F37905"/>
    <w:rsid w:val="2A7D5504"/>
    <w:rsid w:val="2D412A60"/>
    <w:rsid w:val="2D7E3B64"/>
    <w:rsid w:val="2DA34224"/>
    <w:rsid w:val="31D52CCB"/>
    <w:rsid w:val="36306479"/>
    <w:rsid w:val="3799526B"/>
    <w:rsid w:val="392620BA"/>
    <w:rsid w:val="3B901703"/>
    <w:rsid w:val="3D24635C"/>
    <w:rsid w:val="3E2666DB"/>
    <w:rsid w:val="41CB35A8"/>
    <w:rsid w:val="41CD0F64"/>
    <w:rsid w:val="424E1D11"/>
    <w:rsid w:val="42AA3602"/>
    <w:rsid w:val="450807E8"/>
    <w:rsid w:val="46D503F7"/>
    <w:rsid w:val="4B3C2FF9"/>
    <w:rsid w:val="4DD72F1C"/>
    <w:rsid w:val="5B501BD0"/>
    <w:rsid w:val="5CC55452"/>
    <w:rsid w:val="5CE60A3F"/>
    <w:rsid w:val="5D5545BA"/>
    <w:rsid w:val="614D271B"/>
    <w:rsid w:val="61663658"/>
    <w:rsid w:val="62666972"/>
    <w:rsid w:val="6414272C"/>
    <w:rsid w:val="669C6DB4"/>
    <w:rsid w:val="676945E8"/>
    <w:rsid w:val="68EE1EF0"/>
    <w:rsid w:val="69AD7B6D"/>
    <w:rsid w:val="6C143135"/>
    <w:rsid w:val="71060DB6"/>
    <w:rsid w:val="71370872"/>
    <w:rsid w:val="715D35C6"/>
    <w:rsid w:val="74F9633A"/>
    <w:rsid w:val="761501A5"/>
    <w:rsid w:val="781F2CEC"/>
    <w:rsid w:val="79AF24C0"/>
    <w:rsid w:val="7A9E030A"/>
    <w:rsid w:val="7D1F7FCC"/>
    <w:rsid w:val="7E2D79B6"/>
    <w:rsid w:val="7FBE4C37"/>
    <w:rsid w:val="7FD06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475</Words>
  <Characters>482</Characters>
  <Lines>0</Lines>
  <Paragraphs>0</Paragraphs>
  <TotalTime>0</TotalTime>
  <ScaleCrop>false</ScaleCrop>
  <LinksUpToDate>false</LinksUpToDate>
  <CharactersWithSpaces>487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2022-10-25T06:54:00Z</dcterms:created>
  <dc:creator>jxz02</dc:creator>
  <cp:lastModifiedBy>曹聰</cp:lastModifiedBy>
  <dcterms:modified xsi:type="dcterms:W3CDTF">2023-05-26T02:16:58Z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6391F499F0344085B404F220D99C8F9F</vt:lpwstr>
  </property>
</Properties>
</file>