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ind w:left="-199" w:leftChars="-95" w:right="-92" w:rightChars="-44" w:firstLine="199" w:firstLineChars="45"/>
        <w:jc w:val="center"/>
        <w:rPr>
          <w:rFonts w:ascii="方正小标宋简体" w:hAnsi="方正小标宋简体" w:eastAsia="方正小标宋简体" w:cs="Times New Roman"/>
          <w:b/>
          <w:color w:val="FF0000"/>
          <w:kern w:val="0"/>
          <w:sz w:val="48"/>
          <w:szCs w:val="48"/>
        </w:rPr>
      </w:pPr>
      <w:r>
        <w:rPr>
          <w:rFonts w:ascii="方正小标宋简体" w:hAnsi="方正小标宋简体" w:eastAsia="方正小标宋简体" w:cs="Times New Roman"/>
          <w:b/>
          <w:color w:val="FF0000"/>
          <w:kern w:val="0"/>
          <w:sz w:val="44"/>
          <w:szCs w:val="44"/>
        </w:rPr>
        <w:t>和平县</w:t>
      </w:r>
      <w:r>
        <w:rPr>
          <w:rFonts w:hint="eastAsia" w:ascii="方正小标宋简体" w:hAnsi="方正小标宋简体" w:eastAsia="方正小标宋简体" w:cs="Times New Roman"/>
          <w:b/>
          <w:color w:val="FF0000"/>
          <w:kern w:val="0"/>
          <w:sz w:val="44"/>
          <w:szCs w:val="44"/>
          <w:lang w:val="en-US" w:eastAsia="zh-CN"/>
        </w:rPr>
        <w:t>国家级</w:t>
      </w:r>
      <w:r>
        <w:rPr>
          <w:rFonts w:ascii="方正小标宋简体" w:hAnsi="方正小标宋简体" w:eastAsia="方正小标宋简体" w:cs="Times New Roman"/>
          <w:b/>
          <w:color w:val="FF0000"/>
          <w:kern w:val="0"/>
          <w:sz w:val="44"/>
          <w:szCs w:val="44"/>
        </w:rPr>
        <w:t>电子商务进农村综合示范</w:t>
      </w:r>
      <w:r>
        <w:rPr>
          <w:rFonts w:hint="eastAsia" w:ascii="方正小标宋简体" w:hAnsi="方正小标宋简体" w:eastAsia="方正小标宋简体" w:cs="Times New Roman"/>
          <w:b/>
          <w:color w:val="FF0000"/>
          <w:kern w:val="0"/>
          <w:sz w:val="44"/>
          <w:szCs w:val="44"/>
          <w:lang w:val="en-US" w:eastAsia="zh-CN"/>
        </w:rPr>
        <w:t>工</w:t>
      </w:r>
      <w:r>
        <w:rPr>
          <w:rFonts w:ascii="方正小标宋简体" w:hAnsi="方正小标宋简体" w:eastAsia="方正小标宋简体" w:cs="Times New Roman"/>
          <w:b/>
          <w:color w:val="FF0000"/>
          <w:kern w:val="0"/>
          <w:sz w:val="44"/>
          <w:szCs w:val="44"/>
        </w:rPr>
        <w:t>作</w:t>
      </w:r>
    </w:p>
    <w:p>
      <w:pPr>
        <w:widowControl/>
        <w:spacing w:line="1200" w:lineRule="exact"/>
        <w:ind w:left="-199" w:leftChars="-95" w:right="-313" w:rightChars="-149" w:firstLine="379" w:firstLineChars="45"/>
        <w:jc w:val="center"/>
        <w:rPr>
          <w:rFonts w:ascii="方正小标宋简体" w:hAnsi="方正小标宋简体" w:eastAsia="方正小标宋简体" w:cs="Times New Roman"/>
          <w:b/>
          <w:color w:val="FF0000"/>
          <w:kern w:val="0"/>
          <w:sz w:val="84"/>
          <w:szCs w:val="84"/>
        </w:rPr>
      </w:pPr>
      <w:r>
        <w:rPr>
          <w:rFonts w:ascii="方正小标宋简体" w:hAnsi="方正小标宋简体" w:eastAsia="方正小标宋简体" w:cs="Times New Roman"/>
          <w:b/>
          <w:color w:val="FF0000"/>
          <w:kern w:val="0"/>
          <w:sz w:val="84"/>
          <w:szCs w:val="84"/>
        </w:rPr>
        <w:t>简  报</w:t>
      </w:r>
    </w:p>
    <w:p>
      <w:pPr>
        <w:widowControl/>
        <w:tabs>
          <w:tab w:val="left" w:pos="1800"/>
        </w:tabs>
        <w:spacing w:line="560" w:lineRule="exact"/>
        <w:ind w:left="-199" w:leftChars="-95" w:right="-313" w:rightChars="-149" w:firstLine="45" w:firstLineChars="45"/>
        <w:jc w:val="center"/>
        <w:rPr>
          <w:rFonts w:ascii="仿宋_GB2312" w:hAnsi="仿宋_GB2312" w:eastAsia="仿宋_GB2312" w:cs="Times New Roman"/>
          <w:b/>
          <w:kern w:val="0"/>
          <w:sz w:val="10"/>
          <w:szCs w:val="10"/>
        </w:rPr>
      </w:pPr>
    </w:p>
    <w:p>
      <w:pPr>
        <w:widowControl/>
        <w:spacing w:line="560" w:lineRule="exact"/>
        <w:ind w:left="-199" w:leftChars="-95" w:right="-313" w:rightChars="-149" w:firstLine="199" w:firstLineChars="45"/>
        <w:jc w:val="center"/>
        <w:rPr>
          <w:rFonts w:ascii="仿宋_GB2312" w:hAnsi="仿宋_GB2312" w:eastAsia="仿宋_GB2312" w:cs="Times New Roman"/>
          <w:b/>
          <w:kern w:val="0"/>
          <w:sz w:val="44"/>
          <w:szCs w:val="44"/>
        </w:rPr>
      </w:pPr>
      <w:r>
        <w:rPr>
          <w:rFonts w:ascii="仿宋_GB2312" w:hAnsi="仿宋_GB2312" w:eastAsia="仿宋_GB2312" w:cs="Times New Roman"/>
          <w:b/>
          <w:kern w:val="0"/>
          <w:sz w:val="44"/>
          <w:szCs w:val="44"/>
        </w:rPr>
        <w:t>（第</w:t>
      </w:r>
      <w:r>
        <w:rPr>
          <w:rFonts w:hint="eastAsia" w:ascii="仿宋_GB2312" w:hAnsi="仿宋_GB2312" w:eastAsia="仿宋_GB2312" w:cs="Times New Roman"/>
          <w:b/>
          <w:kern w:val="0"/>
          <w:sz w:val="44"/>
          <w:szCs w:val="44"/>
          <w:lang w:val="en-US" w:eastAsia="zh-CN"/>
        </w:rPr>
        <w:t>2</w:t>
      </w:r>
      <w:r>
        <w:rPr>
          <w:rFonts w:ascii="仿宋_GB2312" w:hAnsi="仿宋_GB2312" w:eastAsia="仿宋_GB2312" w:cs="Times New Roman"/>
          <w:b/>
          <w:kern w:val="0"/>
          <w:sz w:val="44"/>
          <w:szCs w:val="44"/>
        </w:rPr>
        <w:t>期）</w:t>
      </w:r>
    </w:p>
    <w:p>
      <w:pPr>
        <w:widowControl/>
        <w:spacing w:line="560" w:lineRule="exact"/>
        <w:ind w:left="-199" w:leftChars="-95" w:right="-313" w:rightChars="-149" w:firstLine="144" w:firstLineChars="45"/>
        <w:jc w:val="center"/>
        <w:rPr>
          <w:rFonts w:ascii="仿宋_GB2312" w:hAnsi="仿宋_GB2312"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512" w:rightChars="-244" w:firstLine="0" w:firstLineChars="0"/>
        <w:textAlignment w:val="auto"/>
        <w:rPr>
          <w:rFonts w:ascii="方正小标宋简体" w:hAnsi="方正小标宋简体" w:eastAsia="方正小标宋简体" w:cs="Times New Roman"/>
          <w:kern w:val="0"/>
          <w:sz w:val="40"/>
          <w:szCs w:val="40"/>
        </w:rPr>
      </w:pPr>
      <w:r>
        <w:rPr>
          <w:rFonts w:ascii="Calibri" w:hAnsi="Calibri" w:eastAsia="宋体" w:cs="Times New Roman"/>
          <w:kern w:val="0"/>
          <w:sz w:val="18"/>
          <w:szCs w:val="20"/>
        </w:rPr>
        <mc:AlternateContent>
          <mc:Choice Requires="wps">
            <w:drawing>
              <wp:anchor distT="0" distB="0" distL="114300" distR="114300" simplePos="0" relativeHeight="251659264" behindDoc="0" locked="0" layoutInCell="1" allowOverlap="0">
                <wp:simplePos x="0" y="0"/>
                <wp:positionH relativeFrom="column">
                  <wp:posOffset>-12700</wp:posOffset>
                </wp:positionH>
                <wp:positionV relativeFrom="paragraph">
                  <wp:posOffset>381000</wp:posOffset>
                </wp:positionV>
                <wp:extent cx="5551170" cy="0"/>
                <wp:effectExtent l="0" t="19050" r="11430" b="19050"/>
                <wp:wrapNone/>
                <wp:docPr id="1" name="自选图形 2"/>
                <wp:cNvGraphicFramePr/>
                <a:graphic xmlns:a="http://schemas.openxmlformats.org/drawingml/2006/main">
                  <a:graphicData uri="http://schemas.microsoft.com/office/word/2010/wordprocessingShape">
                    <wps:wsp>
                      <wps:cNvCnPr/>
                      <wps:spPr>
                        <a:xfrm>
                          <a:off x="0" y="0"/>
                          <a:ext cx="5551170" cy="0"/>
                        </a:xfrm>
                        <a:prstGeom prst="straightConnector1">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shape id="自选图形 2" o:spid="_x0000_s1026" o:spt="32" type="#_x0000_t32" style="position:absolute;left:0pt;margin-left:-1pt;margin-top:30pt;height:0pt;width:437.1pt;z-index:251659264;mso-width-relative:page;mso-height-relative:page;" filled="f" stroked="t" coordsize="21600,21600" o:allowoverlap="f" o:gfxdata="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600rHXAAAACAEAAA8AAAAAAAAAAQAgAAAAIgAAAGRycy9k&#10;b3ducmV2LnhtbFBLAQIUABQAAAAIAIdO4kDezWI5AwIAAP4DAAAOAAAAAAAAAAEAIAAAACYBAABk&#10;cnMvZTJvRG9jLnhtbFBLBQYAAAAABgAGAFkBAACbBQAAAAA=&#10;">
                <v:fill on="f" focussize="0,0"/>
                <v:stroke weight="3pt" color="#FF0000" joinstyle="round"/>
                <v:imagedata o:title=""/>
                <o:lock v:ext="edit" aspectratio="f"/>
              </v:shape>
            </w:pict>
          </mc:Fallback>
        </mc:AlternateContent>
      </w:r>
      <w:r>
        <w:rPr>
          <w:rFonts w:ascii="仿宋_GB2312" w:hAnsi="仿宋_GB2312" w:eastAsia="仿宋_GB2312" w:cs="Times New Roman"/>
          <w:kern w:val="0"/>
          <w:sz w:val="28"/>
          <w:szCs w:val="28"/>
        </w:rPr>
        <w:t>和平县</w:t>
      </w:r>
      <w:r>
        <w:rPr>
          <w:rFonts w:hint="eastAsia" w:ascii="仿宋_GB2312" w:hAnsi="仿宋_GB2312" w:eastAsia="仿宋_GB2312" w:cs="Times New Roman"/>
          <w:kern w:val="0"/>
          <w:sz w:val="28"/>
          <w:szCs w:val="28"/>
          <w:lang w:val="en-US" w:eastAsia="zh-CN"/>
        </w:rPr>
        <w:t>国家级</w:t>
      </w:r>
      <w:r>
        <w:rPr>
          <w:rFonts w:ascii="仿宋_GB2312" w:hAnsi="仿宋_GB2312" w:eastAsia="仿宋_GB2312" w:cs="Times New Roman"/>
          <w:kern w:val="0"/>
          <w:sz w:val="28"/>
          <w:szCs w:val="28"/>
        </w:rPr>
        <w:t xml:space="preserve">电子商务进农村工作领导小组办公室 </w:t>
      </w:r>
      <w:r>
        <w:rPr>
          <w:rFonts w:hint="eastAsia" w:ascii="仿宋_GB2312" w:hAnsi="仿宋_GB2312" w:eastAsia="仿宋_GB2312" w:cs="Times New Roman"/>
          <w:kern w:val="0"/>
          <w:sz w:val="28"/>
          <w:szCs w:val="28"/>
          <w:lang w:val="en-US" w:eastAsia="zh-CN"/>
        </w:rPr>
        <w:t xml:space="preserve"> </w:t>
      </w:r>
      <w:r>
        <w:rPr>
          <w:rFonts w:ascii="仿宋_GB2312" w:hAnsi="仿宋_GB2312" w:eastAsia="仿宋_GB2312" w:cs="Times New Roman"/>
          <w:kern w:val="0"/>
          <w:sz w:val="28"/>
          <w:szCs w:val="28"/>
        </w:rPr>
        <w:t>20</w:t>
      </w:r>
      <w:r>
        <w:rPr>
          <w:rFonts w:hint="eastAsia" w:ascii="仿宋_GB2312" w:hAnsi="仿宋_GB2312" w:eastAsia="仿宋_GB2312" w:cs="Times New Roman"/>
          <w:kern w:val="0"/>
          <w:sz w:val="28"/>
          <w:szCs w:val="28"/>
          <w:lang w:val="en-US" w:eastAsia="zh-CN"/>
        </w:rPr>
        <w:t>23</w:t>
      </w:r>
      <w:r>
        <w:rPr>
          <w:rFonts w:ascii="仿宋_GB2312" w:hAnsi="仿宋_GB2312" w:eastAsia="仿宋_GB2312" w:cs="Times New Roman"/>
          <w:kern w:val="0"/>
          <w:sz w:val="28"/>
          <w:szCs w:val="28"/>
        </w:rPr>
        <w:t>年</w:t>
      </w:r>
      <w:r>
        <w:rPr>
          <w:rFonts w:hint="eastAsia" w:ascii="仿宋_GB2312" w:hAnsi="仿宋_GB2312" w:eastAsia="仿宋_GB2312" w:cs="Times New Roman"/>
          <w:kern w:val="0"/>
          <w:sz w:val="28"/>
          <w:szCs w:val="28"/>
          <w:lang w:val="en-US" w:eastAsia="zh-CN"/>
        </w:rPr>
        <w:t>3</w:t>
      </w:r>
      <w:r>
        <w:rPr>
          <w:rFonts w:hint="eastAsia" w:ascii="仿宋_GB2312" w:hAnsi="仿宋_GB2312" w:eastAsia="仿宋_GB2312" w:cs="Times New Roman"/>
          <w:kern w:val="0"/>
          <w:sz w:val="28"/>
          <w:szCs w:val="28"/>
        </w:rPr>
        <w:t>月</w:t>
      </w:r>
      <w:r>
        <w:rPr>
          <w:rFonts w:hint="eastAsia" w:ascii="仿宋_GB2312" w:hAnsi="仿宋_GB2312" w:eastAsia="仿宋_GB2312" w:cs="Times New Roman"/>
          <w:kern w:val="0"/>
          <w:sz w:val="28"/>
          <w:szCs w:val="28"/>
          <w:lang w:val="en-US" w:eastAsia="zh-CN"/>
        </w:rPr>
        <w:t>6</w:t>
      </w:r>
      <w:r>
        <w:rPr>
          <w:rFonts w:ascii="仿宋_GB2312" w:hAnsi="仿宋_GB2312" w:eastAsia="仿宋_GB2312" w:cs="Times New Roman"/>
          <w:kern w:val="0"/>
          <w:sz w:val="28"/>
          <w:szCs w:val="28"/>
        </w:rPr>
        <w:t>日</w:t>
      </w:r>
    </w:p>
    <w:p>
      <w:pPr>
        <w:widowControl/>
        <w:spacing w:line="560" w:lineRule="exact"/>
        <w:ind w:right="-313" w:rightChars="-149"/>
        <w:jc w:val="both"/>
        <w:rPr>
          <w:rFonts w:hint="eastAsia" w:ascii="方正小标宋简体" w:hAnsi="方正小标宋简体" w:eastAsia="方正小标宋简体" w:cs="Times New Roman"/>
          <w:spacing w:val="45"/>
          <w:kern w:val="0"/>
          <w:position w:val="0"/>
          <w:sz w:val="10"/>
          <w:szCs w:val="10"/>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Times New Roman"/>
          <w:kern w:val="0"/>
          <w:sz w:val="40"/>
          <w:szCs w:val="40"/>
          <w:lang w:val="en-US" w:eastAsia="zh-CN"/>
        </w:rPr>
      </w:pPr>
      <w:r>
        <w:rPr>
          <w:rFonts w:hint="eastAsia" w:ascii="方正小标宋简体" w:hAnsi="方正小标宋简体" w:eastAsia="方正小标宋简体" w:cs="Times New Roman"/>
          <w:kern w:val="0"/>
          <w:sz w:val="40"/>
          <w:szCs w:val="40"/>
          <w:lang w:val="en-US" w:eastAsia="zh-CN"/>
        </w:rPr>
        <w:t>我县开展农村电商宣传片拍摄工作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1873250</wp:posOffset>
            </wp:positionV>
            <wp:extent cx="5093970" cy="3366770"/>
            <wp:effectExtent l="0" t="0" r="11430" b="5080"/>
            <wp:wrapTopAndBottom/>
            <wp:docPr id="2" name="图片 2" descr="d1743e4c948c7a4706dd5179661d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743e4c948c7a4706dd5179661dbcd"/>
                    <pic:cNvPicPr>
                      <a:picLocks noChangeAspect="1"/>
                    </pic:cNvPicPr>
                  </pic:nvPicPr>
                  <pic:blipFill>
                    <a:blip r:embed="rId4"/>
                    <a:stretch>
                      <a:fillRect/>
                    </a:stretch>
                  </pic:blipFill>
                  <pic:spPr>
                    <a:xfrm>
                      <a:off x="0" y="0"/>
                      <a:ext cx="5093970" cy="3366770"/>
                    </a:xfrm>
                    <a:prstGeom prst="rect">
                      <a:avLst/>
                    </a:prstGeom>
                  </pic:spPr>
                </pic:pic>
              </a:graphicData>
            </a:graphic>
          </wp:anchor>
        </w:drawing>
      </w:r>
      <w:r>
        <w:rPr>
          <w:rFonts w:hint="eastAsia" w:ascii="仿宋_GB2312" w:hAnsi="仿宋_GB2312" w:eastAsia="仿宋_GB2312" w:cs="仿宋_GB2312"/>
          <w:kern w:val="0"/>
          <w:sz w:val="32"/>
          <w:szCs w:val="32"/>
          <w:shd w:val="clear" w:color="auto" w:fill="FFFFFF"/>
          <w:lang w:val="en-US" w:eastAsia="zh-CN"/>
        </w:rPr>
        <w:t>为充分展示电子商务进农村综合示范创建以来的成果和成效，省商务厅开展全省</w:t>
      </w:r>
      <w:bookmarkStart w:id="0" w:name="_GoBack"/>
      <w:bookmarkEnd w:id="0"/>
      <w:r>
        <w:rPr>
          <w:rFonts w:hint="eastAsia" w:ascii="仿宋_GB2312" w:hAnsi="仿宋_GB2312" w:eastAsia="仿宋_GB2312" w:cs="仿宋_GB2312"/>
          <w:kern w:val="0"/>
          <w:sz w:val="32"/>
          <w:szCs w:val="32"/>
          <w:shd w:val="clear" w:color="auto" w:fill="FFFFFF"/>
          <w:lang w:val="en-US" w:eastAsia="zh-CN"/>
        </w:rPr>
        <w:t>示范点拍摄宣传工作，我县林寨镇电子商务服务站因成效显著入选经典案例。新华社广东分社到我县开展农村电商宣传片拍摄制作工作。2023年3月3日至5日，我局与县科创中心认真配合协调新华社开展农村电商宣传片拍摄工作，宣传农村电商发展成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拍摄组前往林寨镇电子商务服务站、砂糖桔果园、腐竹加工产业园等地进行拍摄，突出宣传我县农特产品资源优势及电商工作成果。站点负责人陈丽桃分享经营电商站点的经验做法，以及所带来的经济效益，通过网销农特产品的方式，间接带动村民增收，大大提高了当地农民种植的积极性，增强了利用电商站点平台助农致富的信心和决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drawing>
          <wp:anchor distT="0" distB="0" distL="114300" distR="114300" simplePos="0" relativeHeight="251661312" behindDoc="0" locked="0" layoutInCell="1" allowOverlap="1">
            <wp:simplePos x="0" y="0"/>
            <wp:positionH relativeFrom="column">
              <wp:posOffset>53975</wp:posOffset>
            </wp:positionH>
            <wp:positionV relativeFrom="paragraph">
              <wp:posOffset>84455</wp:posOffset>
            </wp:positionV>
            <wp:extent cx="5274310" cy="3594735"/>
            <wp:effectExtent l="0" t="0" r="2540" b="5715"/>
            <wp:wrapTopAndBottom/>
            <wp:docPr id="3" name="图片 3" descr="43c5b595161696216d20775a51393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3c5b595161696216d20775a513936e"/>
                    <pic:cNvPicPr>
                      <a:picLocks noChangeAspect="1"/>
                    </pic:cNvPicPr>
                  </pic:nvPicPr>
                  <pic:blipFill>
                    <a:blip r:embed="rId5"/>
                    <a:stretch>
                      <a:fillRect/>
                    </a:stretch>
                  </pic:blipFill>
                  <pic:spPr>
                    <a:xfrm>
                      <a:off x="0" y="0"/>
                      <a:ext cx="5274310" cy="3594735"/>
                    </a:xfrm>
                    <a:prstGeom prst="rect">
                      <a:avLst/>
                    </a:prstGeom>
                  </pic:spPr>
                </pic:pic>
              </a:graphicData>
            </a:graphic>
          </wp:anchor>
        </w:drawing>
      </w:r>
      <w:r>
        <w:rPr>
          <w:rFonts w:hint="eastAsia" w:ascii="仿宋_GB2312" w:hAnsi="仿宋_GB2312" w:eastAsia="仿宋_GB2312" w:cs="仿宋_GB2312"/>
          <w:kern w:val="0"/>
          <w:sz w:val="32"/>
          <w:szCs w:val="32"/>
          <w:shd w:val="clear" w:color="auto" w:fill="FFFFFF"/>
          <w:lang w:val="en-US" w:eastAsia="zh-CN"/>
        </w:rPr>
        <w:t>省商务厅将对此次拍摄的视频制作成宣传片，有效提升了我县农特产品的品牌知名度，营造农村电商发展的浓厚氛围。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4NzFkOGNjY2Q0M2ViOWVhZGIwNTJiMjYzNWIwZjcifQ=="/>
  </w:docVars>
  <w:rsids>
    <w:rsidRoot w:val="0AA67F63"/>
    <w:rsid w:val="041339F4"/>
    <w:rsid w:val="082F72B2"/>
    <w:rsid w:val="0AA67F63"/>
    <w:rsid w:val="188337BD"/>
    <w:rsid w:val="1A461C6B"/>
    <w:rsid w:val="1B025E88"/>
    <w:rsid w:val="22041FE0"/>
    <w:rsid w:val="22D6327C"/>
    <w:rsid w:val="247A4AFD"/>
    <w:rsid w:val="2F8941AC"/>
    <w:rsid w:val="337D1BCF"/>
    <w:rsid w:val="3EC415D2"/>
    <w:rsid w:val="4AD67FC7"/>
    <w:rsid w:val="4BDD11E5"/>
    <w:rsid w:val="4CAD3EE1"/>
    <w:rsid w:val="4F7739D0"/>
    <w:rsid w:val="55FF489F"/>
    <w:rsid w:val="56BC31C1"/>
    <w:rsid w:val="5E720E0D"/>
    <w:rsid w:val="6A3D2501"/>
    <w:rsid w:val="743D1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398</Words>
  <Characters>404</Characters>
  <Lines>0</Lines>
  <Paragraphs>0</Paragraphs>
  <TotalTime>0</TotalTime>
  <ScaleCrop>false</ScaleCrop>
  <LinksUpToDate>false</LinksUpToDate>
  <CharactersWithSpaces>408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2023-03-06T02:09:00Z</dcterms:created>
  <dc:creator>jxz02</dc:creator>
  <cp:lastModifiedBy>曹聰</cp:lastModifiedBy>
  <cp:lastPrinted>2023-03-24T07:47:00Z</cp:lastPrinted>
  <dcterms:modified xsi:type="dcterms:W3CDTF">2023-03-27T08:30:09Z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5E3E931DB6254203822E67940E7C1C2F</vt:lpwstr>
  </property>
</Properties>
</file>