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黑体"/>
          <w:color w:val="000000"/>
          <w:sz w:val="32"/>
          <w:szCs w:val="44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44"/>
          <w:lang w:val="en-US" w:eastAsia="zh-CN"/>
        </w:rPr>
        <w:t>附件</w:t>
      </w:r>
    </w:p>
    <w:p>
      <w:pPr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  <w:lang w:eastAsia="zh-CN"/>
        </w:rPr>
        <w:t>和平县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市场监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督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管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理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局随机抽查事项清单（第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三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版）</w:t>
      </w:r>
    </w:p>
    <w:tbl>
      <w:tblPr>
        <w:tblStyle w:val="4"/>
        <w:tblW w:w="14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53"/>
        <w:gridCol w:w="1610"/>
        <w:gridCol w:w="1654"/>
        <w:gridCol w:w="1199"/>
        <w:gridCol w:w="1229"/>
        <w:gridCol w:w="1222"/>
        <w:gridCol w:w="5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tblHeader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抽查项目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检查对象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事项类别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检查方式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主体</w:t>
            </w:r>
          </w:p>
        </w:tc>
        <w:tc>
          <w:tcPr>
            <w:tcW w:w="5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检查依据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tblHeader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抽查类别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抽查事项</w:t>
            </w: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登记事项检查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营业执照（登记证）规范使用情况的检查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企业、个体工商户、农民专业合作社、外国企业常驻代表机构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现场检查、网络检查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《企业法人登记管理条例》第二十九条第一款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《公司登记管理条例》第七十一条、第七十二条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《合伙企业登记管理办法》第四十三条、第四十四条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《外商投资合伙企业登记管理规定》第五十七条、第五十八条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《个人独资企业法》第三十五条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《个人独资企业登记管理办法》第四十条、第四十一条、第四十二条、第四十三条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《个体工商户条例》第二十二条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《农民专业合作社登记管理条例》第二十七条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《外国企业常驻代表机构登记管理条例》第十八条、第十九条、第三十六条第三款、第三十八条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《电子商务法》第十五条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名称规范使用情况的检查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企业、个体工商户、农民专业合作社、外国企业常驻代表机构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现场检查、网络检查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《企业名称登记管理规定》第二十六条、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二十七条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《个体工商户条例》第二十三条第一款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《农民专业合作社登记管理条例》第二十七条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《外国企业常驻代表机构登记管理条例》第三十八条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《个人独资企业法》第三十四条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《合伙企业法》第九十四条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《合伙企业登记管理办法》第四十条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《外商投资合伙企业登记管理规定》第五十四条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经营（驻在）期限的检查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企业、个体工商户、农民专业合作社、外国企业常驻代表机构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《企业法人登记管理条例》第二十九条第一款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《公司法》第二百一十一条第二款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《公司登记管理条例》第六十八条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《合伙企业法》第九十五条第二款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《合伙企业登记管理办法》第三十九条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《外商投资合伙企业登记管理规定》第五十三条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《外国企业常驻代表机构登记管理条例》第十六条、第三十五条第二款、第三十八条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经营（业务）范围中无需审批的经营（业务）项目的检查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企业、个体工商户、农民专业合作社、外国企业常驻代表机构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《企业法人登记管理条例》第二十九条第一款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《公司法》第二百一十一条第二款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《公司登记管理条例》第六十八条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《合伙企业法》第九十五条第二款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《个人独资企业法》第三十七条第二款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《合伙企业登记管理办法》第三十九条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《外商投资合伙企业登记管理规定》第五十三条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《个人独资企业登记管理办法》第三十八条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《个体工商户条例》第二十三条第一款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《农民专业合作社登记管理条例》第二十七条、第二十八条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《外国企业常驻代表机构登记管理条例》第三十五条第二款、第三十七条、第三十八条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住所（经营场所）或驻在场所的检查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企业、个体工商户、农民专业合作社、外国企业常驻代表机构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注册资本实缴情况的检查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《国务院关于印发注册资本登记制度改革方案的通知》明确的暂不实行注册资本认缴登记制的行业企业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《企业法人登记管理条例》第二十九条第一款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《公司法》第一百九十八条至第二百条、第二百一十一条第二款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《公司登记管理条例》第六十三条、第六十五条、第六十六条、第六十八条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《合伙企业法》第九十五条第二款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《个人独资企业法》第三十七条第二款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《合伙企业登记管理办法》第三十九条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《外商投资合伙企业登记管理规定》第五十三条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《个人独资企业登记管理办法》第三十八条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法定代表人（负责人）任职情况的检查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《企业法人登记管理条例》第二十九条第一款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《企业法人法定代表人登记管理规定》第十二条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《公司法》第二百一十一条第二款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《公司登记管理条例》第六十八条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《合伙企业法》第九十五条第二款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《合伙企业登记管理办法》第三十九条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《外商投资合伙企业登记管理规定》第五十三条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《个人独资企业法》第三十七条第二款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《个人独资企业登记管理办法》第三十八条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法定代表人、自然人股东身份真实性的检查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《公司法》第一百九十八条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《合伙企业法》第九十三条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《个人独资企业法》第三十三条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公示信息检查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年度报告公示信息的检查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企业、个体工商户、农民专业合作社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现场检查、书面检查、网络检查、专业机构核查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《企业信息公示暂行条例》第三条、第八条、第九条、第十一条、第十二条、第十五条、第十七条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《企业公示信息抽查暂行办法》第十条、第十二条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《企业经营异常名录管理暂行办法》第四条、第六条、第八条、第九条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《个体工商户年度报告暂行办法》第六条、第十一条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《农民专业合作社年度报告公示暂行办法》第五条、第八条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即时公示信息的检查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现场检查、书面检查、网络检查、专业机构核查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《企业信息公示暂行条例》第三条、第十条、第十一条、第十二条、第十五条、第十七条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《企业公示信息抽查暂行办法》第十条、第十二条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《企业经营异常名录管理暂行办法》第四条、第七条、第八条、第九条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价格行为检查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执行政府定价、政府指导价情况，明码标价情况及其他价格行为的检查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《价格法》规定的经营者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《价格法》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直销行为检查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6"/>
                <w:sz w:val="21"/>
                <w:szCs w:val="21"/>
              </w:rPr>
              <w:t>直销企业重大变更、直销员报酬支付、信息报备和披露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4"/>
                <w:sz w:val="21"/>
                <w:szCs w:val="21"/>
              </w:rPr>
              <w:t>的情况以及直销经营行为的检查，有无传销和直销违法行为检查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cs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直销企业及其分支机构、服务网点、直销员、经销商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现场检查、书面检查、网络检查等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《直销管理条例》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《直销企业信息报备、披露管理办法》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不正当竞争行为检查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6"/>
                <w:sz w:val="21"/>
                <w:szCs w:val="21"/>
                <w:lang w:val="en-US" w:eastAsia="zh-CN"/>
              </w:rPr>
              <w:t>商业混淆、虚假宣传、商业诋毁、不正当有奖销售、利用技术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手段妨碍、破坏其他经营者合法提供的网络产品或服务等不正当竞争行为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互联网平台企业及平台内经营者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现场检查、网络检查等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县级以上市场监管部门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《反不正当竞争法》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网络传销行为检查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是否有传销行为以及为传销提供条件行为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互联网平台企业及平台内经营者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现场检查、网络检查等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县级以上市场监管部门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《禁止传销条例》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电子商务经营行为监督检查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电子商务平台经营者履行主体责任的检查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电子商务平台经营者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书面检查、网络检查、专业机构核查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《电子商务法》第二十七条、第三十一条、第三十二条、第三十三条、第三十四条、第三十六条、第三十七条、第三十九条、第四十条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拍卖等重要领域市场规范管理检查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拍卖活动经营资格的检查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企业、个体工商户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《拍卖法》第十一条、第六十条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《拍卖监督管理办法》第四条、第十一条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文物经营活动经营资格的检查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企业、个体工商户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《文物保护法》第五十三条、第五十四条、第七十二条以及第七十三条第一项、第二项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为非法交易野生动物等违法行为提供交易服务的检查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企业、个体工商户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《野生动物保护法》第三十二条、第五十一条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广告行为检查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药品、医疗器械、保健食品、特殊医学用途配方食品广告主发布相关广告的审查批准情况的检查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企业、个体工商户及其它经营单位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《广告法》第四十六条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《食品安全法》第七十九条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八十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《药品管理法》第五十九条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《医疗器械监督管理条例》第四十五条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广告经营者、广告发布者建立、健全广告业务的承接登记、审核、档案管理制度情况的检查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企业、个体工商户及其它经营单位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《广告法》第三十四条、第六十条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产品质量监督抽查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生产领域产品质量监督抽查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市场上或企业成品仓库内的待销产品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重点检查事项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抽样检测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县级以上市场监管部门</w:t>
            </w:r>
          </w:p>
        </w:tc>
        <w:tc>
          <w:tcPr>
            <w:tcW w:w="5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《产品质量法》第十五条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《产品质量监督抽查管理暂行办法》第五条、第十条、第十一条、第十二条、第十三条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食品相关产品质量安全监督检查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食品相关产品获证企业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《食品安全法》第一百一十条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《产品质量法》第十五条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工业产品生产许可证产品生产企业检查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工业产品生产许可资格检查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企业、个体工商户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《工业产品生产许可证管理条例》第三十六条、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三十九条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工业产品生产许可证获证企业条件检查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企业、个体工商户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食品生产监督检查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食品生产监督检查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获证食品生产企业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《食品安全法》第一百一十条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《食品生产经营日常监督检查管理办法》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食品销售监督检查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校园食品销售监督检查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校园及校园周边食品销售者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《食品安全法》第一百一十条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《食品生产经营日常监督检查管理办法》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高风险食品销售监督检查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风险等级为B、C、D级的食品销售者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一般风险食品销售监督检查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风险等级为A级的食品销售者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网络食品销售监督检查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从事网络食品销售者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现场检查、书面检查、网络检查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餐饮服务监督检查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食品经营许可情况的检查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《食品安全法》第一百一十条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《食品生产经营日常监督检查管理办法》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学校、托幼机构、养老机构等食堂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原料控制（含食品添加剂）情况的检查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学校、托幼机构、养老机构等食堂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加工制作过程的检查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学校、托幼机构、养老机构等食堂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供餐、用餐与配送情况的检查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学校、托幼机构、养老机构等食堂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餐饮具清洗消毒情况的检查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学校、托幼机构、养老机构等食堂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场所和设施清洁维护情况的检查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1"/>
                <w:szCs w:val="21"/>
              </w:rPr>
              <w:t>学校、托幼机构、养老机构等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食堂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食品安全管理情况的检查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学校、托幼机构、养老机构等食堂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人员管理情况的检查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餐饮服务经营者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学校、托幼机构、养老机构等食堂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网络餐饮服务情况的检查</w:t>
            </w:r>
          </w:p>
        </w:tc>
        <w:tc>
          <w:tcPr>
            <w:tcW w:w="16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入网餐饮服务提供者、网络餐饮服务第三方平台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网络检查、现场检查、书面检查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《食品安全法》第一百一十条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《网络餐饮服务食品安全监督管理办法》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食用农产品市场销售质量安全检查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食用农产品集中交易市场监督检查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食用农产品集中交易市场（含批发市场和农贸市场）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《食品安全法》第一百一十条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《食用农产品市场销售质量安全监督管理办法》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食用农产品销售（者）监督检查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食用农产品销售企业（含批发企业和零售企业）、其他销售者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非食品生产经营者从事对温度、湿度有特殊要求食品贮存业务的监督检查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从事冷藏冷冻食品贮存业务的非食品生产经营者监督检查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已依法备案的从事冷藏冷冻食品贮存业务的非食 品生产经营者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县级以上市场监管部门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《食品安全法实施条例》第二十五条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《食品生产经营日常监督检查管理办法》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特殊食品销售监督检查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婴幼儿配方食品销售监督检查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婴幼儿配方食品销售者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《食品安全法》第一百零九条、第一百一十条、第一百一十三条、第一百一十四条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《乳品质量安全监督管理条例》第四十六条、第四十八条、第五十条等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《食品生产经营日常监督检查管理办法》第九条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特殊医学用途配方食品销售监督检查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特殊医学用途配方食品销售者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《食品安全法》第一百零九条、第一百一十条、第一百一十三条、第一百一十四条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《食品生产经营日常监督检查管理办法》第九条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保健食品销售监督检查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保健食品销售者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《食品安全法》第一百零九条、第一百一十条、第一百一十三条、第一百一十四条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《食品生产经营日常监督检查管理办法》第九条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特种设备使用单位监督检查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对特种设备使用单位的监督检查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特种设备使用单位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市、县级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市场监管部门</w:t>
            </w:r>
          </w:p>
        </w:tc>
        <w:tc>
          <w:tcPr>
            <w:tcW w:w="5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《特种设备安全法》第五十七条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《特种设备安全监察条例》第五十条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计量监督检查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在用计量器具监督检查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企业、事业单位、个体工商户及其他经营者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现场检查、抽样检测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省级以下市场监管部门</w:t>
            </w:r>
          </w:p>
        </w:tc>
        <w:tc>
          <w:tcPr>
            <w:tcW w:w="5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《计量法》第十八条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《集贸市场计量监督管理办法》第八条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《加油站计量监督管理办法》第六条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《眼镜制配计量监督管理办法》第七条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法定计量检定机构专项监督检查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法定计量检定机构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《计量法》第十八条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《计量法实施细则》第二十八条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《法定计量检定机构监督管理办法》第十五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十六条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《专业计量站管理办法》第十四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十八条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计量单位使用情况专项监督检查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宣传出版、文化教育、市场交易等领域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现场检查、书面检查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省级以下市场监管部门</w:t>
            </w:r>
          </w:p>
        </w:tc>
        <w:tc>
          <w:tcPr>
            <w:tcW w:w="5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《计量法》第十八条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《全面推行我国法定计量单位的意见》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定量包装商品净含量计量监督专项抽查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企业、个体工商户及其他经营者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抽样检测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省级以下市场监管部门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《计量法》第十八条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《定量包装商品计量监督管理办法》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型式批准监督检查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企业、事业单位、个体工商户及其他经营者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现场检查、抽样检测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省级以下市场监管部门</w:t>
            </w:r>
          </w:p>
        </w:tc>
        <w:tc>
          <w:tcPr>
            <w:tcW w:w="5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《计量法》第十八条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《计量法实施细则》第十八、二十条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《计量器具新产品管理办法》第十八条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能效标识计量专项监督检查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抽样检测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省级以下市场监管部门</w:t>
            </w:r>
          </w:p>
        </w:tc>
        <w:tc>
          <w:tcPr>
            <w:tcW w:w="5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《节约能源法》第七十三条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《能源计量监督管理办法》第十六条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《能源效率标识管理办法》第十八条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水效标识计量专项监督检查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抽样检测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省级以下市场监管部门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《水效标识管理办法》第十七条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检验检测机构检查</w:t>
            </w:r>
          </w:p>
        </w:tc>
        <w:tc>
          <w:tcPr>
            <w:tcW w:w="1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检验检测机构检查</w:t>
            </w: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检验检测机构</w:t>
            </w:r>
          </w:p>
        </w:tc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一般检查事项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现场检查、书面检查</w:t>
            </w:r>
          </w:p>
        </w:tc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县级以上市场监管部门</w:t>
            </w:r>
          </w:p>
        </w:tc>
        <w:tc>
          <w:tcPr>
            <w:tcW w:w="5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《产品质量法》第十九条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《计量法实施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细则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》第三十二条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《认证认可条例》第五十条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《检验检测机构监督管理办法》第四条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认证活动和认证结果检查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7"/>
                <w:sz w:val="21"/>
                <w:szCs w:val="21"/>
                <w:lang w:val="en-US" w:eastAsia="zh-CN"/>
              </w:rPr>
              <w:t>自愿性认证活动及结果合规性、有效性的检查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自愿性认证机构、获证企业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一般检查事项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6"/>
                <w:sz w:val="21"/>
                <w:szCs w:val="21"/>
                <w:lang w:val="en-US" w:eastAsia="zh-CN"/>
              </w:rPr>
              <w:t>省级以下市场监管部门（根据市场监管总局授权及其计划实施）</w:t>
            </w:r>
          </w:p>
        </w:tc>
        <w:tc>
          <w:tcPr>
            <w:tcW w:w="53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《认证认可条例》第五十条；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《认证机构管理办法》第二十七条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市场类标准监督检查</w:t>
            </w:r>
          </w:p>
        </w:tc>
        <w:tc>
          <w:tcPr>
            <w:tcW w:w="1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企业标准自我声明监督检查</w:t>
            </w:r>
          </w:p>
        </w:tc>
        <w:tc>
          <w:tcPr>
            <w:tcW w:w="16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企业</w:t>
            </w:r>
          </w:p>
        </w:tc>
        <w:tc>
          <w:tcPr>
            <w:tcW w:w="11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书面检查、网络检查</w:t>
            </w:r>
          </w:p>
        </w:tc>
        <w:tc>
          <w:tcPr>
            <w:tcW w:w="12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《标准化法》第二十七条、第三十八条、第三十九条、第四十二条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团体标准自我声明监督检查</w:t>
            </w:r>
          </w:p>
        </w:tc>
        <w:tc>
          <w:tcPr>
            <w:tcW w:w="16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社会团体</w:t>
            </w:r>
          </w:p>
        </w:tc>
        <w:tc>
          <w:tcPr>
            <w:tcW w:w="11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书面检查、网络检查</w:t>
            </w:r>
          </w:p>
        </w:tc>
        <w:tc>
          <w:tcPr>
            <w:tcW w:w="12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《标准化法》第二十七条、第三十九条、第四十二条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专利代理监督检查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专利代理机构主体资格和执业资质检查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专利代理机构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网络检查、书面检查等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省市场监管局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《专利代理条例》第四条、第五条、第六条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《专利代理管理办法》第四条、第五条、第六条、第十一条、第十四条、第二十一条、第四十二条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专利代理机构设立、变更、注销办事机构情况的检查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专利代理机构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网络检查、书面检查等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省市场监管局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《专利代理管理办法》第四条、第十五条、第十六条、第十七条、第三十七条、第四十二条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专利代理机构、专利代理师执业行为检查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专利代理机构、专利代理师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重点检查事项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书面检查、实地检查、网络检查等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省市场监管局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《专利代理条例》第十五条、第十六条、第二十四条、第二十五条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《专利代理管理办法》第四条、第十一条、第十四条、第二十一条、第四十二条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1"/>
                <w:szCs w:val="21"/>
              </w:rPr>
              <w:t>专利代理机构年度报告和信息公示情况核查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专利代理机构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重点检查事项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sz w:val="21"/>
                <w:szCs w:val="21"/>
              </w:rPr>
              <w:t>书面检查、实地检查、网络检查等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省市场监管局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《专利代理管理办法》第三十二条、第三十七条、第三十八条、第三十九条、第四十条、第四十一条、第四十二条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专利真实性监督检查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专利证书、产品专利宣传真实性的检查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各类市场主体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县级以上市场监管部门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《专利法》第六十八条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《专利法实施细则》第八十四条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地理标志专用标志使用行为的检查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地理标志专用标志使用行为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地理标志专用标志合法使用人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现场检查、书面抽查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县级以上市场监管部门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《地理标志专用标志使用管理办法》第五条、第六条、第八条、第九条、第十条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商标使用行为的检查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商标使用行为的检查（含集体商标、证明商标以及地理标志）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各类市场主体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现场抽查、书面检查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县级以上市场监管部门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《商标法》第六条、第十条、第十四条第五款、第十六条、第四十三条第二款、第四十九条第一款、第五十一条、第五十二条、第五十三条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《商标法实施条例》第四条、第七十一条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《集体商标、证明商标注册和管理办法》第十七条、第十八条、第十九条、第二十条、第二十一条、第二十二条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商标印制行为的检查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各类市场主体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一般检查事项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现场抽查、书面检查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县级以上市场监管部门</w:t>
            </w:r>
          </w:p>
        </w:tc>
        <w:tc>
          <w:tcPr>
            <w:tcW w:w="5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《商标印制管理办法》第三条、第四条、第五条、第六条、第七条、第八条、第九条、第十条、第十一条、第十二条、第十三条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商标代理行为的检查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商标代理行为的检查</w:t>
            </w: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经市场监管部门登记从事商标代理业务的服务机构（所）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一般检查事项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现场抽查、书面检查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县级以上市场监管部门</w:t>
            </w:r>
          </w:p>
        </w:tc>
        <w:tc>
          <w:tcPr>
            <w:tcW w:w="5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《商标法》第六十八条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《商标法实施条例》第八十八条、第八十九条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588" w:right="2098" w:bottom="1418" w:left="1531" w:header="851" w:footer="1191" w:gutter="0"/>
          <w:pgNumType w:fmt="decimal"/>
          <w:cols w:space="720" w:num="1"/>
          <w:docGrid w:type="lines" w:linePitch="435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cs="仿宋_GB2312"/>
          <w:color w:val="000000"/>
          <w:szCs w:val="32"/>
          <w:lang w:val="en-US" w:eastAsia="zh-CN"/>
        </w:rPr>
      </w:pPr>
    </w:p>
    <w:sectPr>
      <w:footerReference r:id="rId7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PO5ICL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G6V/17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NjVlNmQwNGM2ZTVkYzNkYWQxZjhkNzExNDhmMWEifQ=="/>
  </w:docVars>
  <w:rsids>
    <w:rsidRoot w:val="74F71179"/>
    <w:rsid w:val="013D3346"/>
    <w:rsid w:val="0273094C"/>
    <w:rsid w:val="02D16F31"/>
    <w:rsid w:val="05CA1CC8"/>
    <w:rsid w:val="082630EF"/>
    <w:rsid w:val="083F76C7"/>
    <w:rsid w:val="0EC20451"/>
    <w:rsid w:val="0EDD528C"/>
    <w:rsid w:val="145638F7"/>
    <w:rsid w:val="170C708E"/>
    <w:rsid w:val="18B17017"/>
    <w:rsid w:val="1AB90A71"/>
    <w:rsid w:val="2636284D"/>
    <w:rsid w:val="28A64644"/>
    <w:rsid w:val="29AF483D"/>
    <w:rsid w:val="2CAB7666"/>
    <w:rsid w:val="34EC58FF"/>
    <w:rsid w:val="3E51457A"/>
    <w:rsid w:val="3F5A1AC2"/>
    <w:rsid w:val="47A26CB5"/>
    <w:rsid w:val="5AB10627"/>
    <w:rsid w:val="5AC057AC"/>
    <w:rsid w:val="5B9E0A96"/>
    <w:rsid w:val="5D260D4E"/>
    <w:rsid w:val="5E0051FD"/>
    <w:rsid w:val="63BA1D43"/>
    <w:rsid w:val="64C3710F"/>
    <w:rsid w:val="69277343"/>
    <w:rsid w:val="74F71179"/>
    <w:rsid w:val="750253CE"/>
    <w:rsid w:val="75EF3AA7"/>
    <w:rsid w:val="7EB4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Hyperlink"/>
    <w:basedOn w:val="5"/>
    <w:uiPriority w:val="0"/>
    <w:rPr>
      <w:color w:val="003399"/>
      <w:u w:val="none"/>
    </w:rPr>
  </w:style>
  <w:style w:type="paragraph" w:customStyle="1" w:styleId="9">
    <w:name w:val="主题词"/>
    <w:basedOn w:val="1"/>
    <w:qFormat/>
    <w:uiPriority w:val="0"/>
    <w:pPr>
      <w:spacing w:after="156" w:afterLines="50" w:line="600" w:lineRule="exact"/>
    </w:pPr>
    <w:rPr>
      <w:rFonts w:eastAsia="方正小标宋简体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河源市工商局</Company>
  <Pages>15</Pages>
  <Words>7154</Words>
  <Characters>7172</Characters>
  <Lines>0</Lines>
  <Paragraphs>0</Paragraphs>
  <TotalTime>1</TotalTime>
  <ScaleCrop>false</ScaleCrop>
  <LinksUpToDate>false</LinksUpToDate>
  <CharactersWithSpaces>7173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2021-08-05T03:01:00Z</dcterms:created>
  <dc:creator>陈辉煌</dc:creator>
  <cp:lastModifiedBy>yipee</cp:lastModifiedBy>
  <dcterms:modified xsi:type="dcterms:W3CDTF">2022-10-27T03:53:49Z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5E0FCA7D2BC7430CB846730CE622F04D</vt:lpwstr>
  </property>
</Properties>
</file>