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ind w:left="840" w:leftChars="400" w:right="840" w:rightChars="4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和平县重点农业龙头企业认定和运行监测管理办法（征求意见稿）</w:t>
      </w:r>
    </w:p>
    <w:p>
      <w:pPr>
        <w:spacing w:line="680" w:lineRule="exact"/>
        <w:jc w:val="center"/>
        <w:rPr>
          <w:rFonts w:ascii="方正小标宋简体" w:hAnsi="方正小标宋简体" w:eastAsia="方正小标宋简体" w:cs="方正小标宋简体"/>
          <w:sz w:val="44"/>
          <w:szCs w:val="44"/>
        </w:rPr>
      </w:pPr>
    </w:p>
    <w:p>
      <w:pPr>
        <w:jc w:val="center"/>
        <w:rPr>
          <w:rFonts w:ascii="Times New Roman" w:hAnsi="Times New Roman" w:eastAsia="方正仿宋_GBK" w:cs="方正仿宋_GBK"/>
          <w:sz w:val="32"/>
          <w:szCs w:val="32"/>
        </w:rPr>
      </w:pPr>
      <w:r>
        <w:rPr>
          <w:rFonts w:hint="eastAsia" w:ascii="方正黑体_GBK" w:hAnsi="方正黑体_GBK" w:eastAsia="方正黑体_GBK" w:cs="方正黑体_GBK"/>
          <w:sz w:val="32"/>
          <w:szCs w:val="32"/>
        </w:rPr>
        <w:t>第一章 总 则</w:t>
      </w:r>
    </w:p>
    <w:p>
      <w:pPr>
        <w:ind w:firstLine="640" w:firstLineChars="200"/>
        <w:rPr>
          <w:rFonts w:ascii="Times New Roman" w:hAnsi="Times New Roman" w:eastAsia="方正仿宋_GBK" w:cs="方正仿宋_GBK"/>
          <w:sz w:val="32"/>
          <w:szCs w:val="32"/>
        </w:rPr>
      </w:pPr>
      <w:r>
        <w:rPr>
          <w:rFonts w:hint="eastAsia" w:ascii="方正黑体_GBK" w:hAnsi="方正黑体_GBK" w:eastAsia="方正黑体_GBK" w:cs="方正黑体_GBK"/>
          <w:sz w:val="32"/>
          <w:szCs w:val="32"/>
        </w:rPr>
        <w:t>第一条</w:t>
      </w:r>
      <w:r>
        <w:rPr>
          <w:rFonts w:hint="eastAsia" w:ascii="Times New Roman" w:hAnsi="Times New Roman" w:eastAsia="方正仿宋_GBK" w:cs="方正仿宋_GBK"/>
          <w:sz w:val="32"/>
          <w:szCs w:val="32"/>
        </w:rPr>
        <w:t xml:space="preserve"> 为进一步规范县重点农业龙头企业的认定和运行监测工作，促进农业龙头企业高质量发展，根据农业农村部等8部委印发的《农业产业化国家重点龙头企业认定和运行监测管理办法》（农经发〔2018〕1号）、《广东省重点农业龙头企业认定和运行监测管理办法》（粤农农规〔2020〕11号）、《河源市重点农业龙头企业认定和运行监测管理办法》（河农农〔2021〕53号），结合我县实际，制定本办法。</w:t>
      </w:r>
    </w:p>
    <w:p>
      <w:pPr>
        <w:ind w:firstLine="640" w:firstLineChars="200"/>
        <w:rPr>
          <w:rFonts w:ascii="Times New Roman" w:hAnsi="Times New Roman" w:eastAsia="方正仿宋_GBK" w:cs="方正仿宋_GBK"/>
          <w:sz w:val="32"/>
          <w:szCs w:val="32"/>
        </w:rPr>
      </w:pPr>
      <w:r>
        <w:rPr>
          <w:rFonts w:ascii="方正黑体_GBK" w:hAnsi="方正黑体_GBK" w:eastAsia="方正黑体_GBK" w:cs="方正黑体_GBK"/>
          <w:sz w:val="32"/>
          <w:szCs w:val="32"/>
        </w:rPr>
        <w:t>第二条</w:t>
      </w:r>
      <w:r>
        <w:rPr>
          <w:rFonts w:hint="eastAsia" w:ascii="Times New Roman" w:hAnsi="Times New Roman" w:eastAsia="方正仿宋_GBK" w:cs="方正仿宋_GBK"/>
          <w:sz w:val="32"/>
          <w:szCs w:val="32"/>
        </w:rPr>
        <w:t xml:space="preserve"> 县</w:t>
      </w:r>
      <w:r>
        <w:rPr>
          <w:rFonts w:ascii="Times New Roman" w:hAnsi="Times New Roman" w:eastAsia="方正仿宋_GBK" w:cs="方正仿宋_GBK"/>
          <w:sz w:val="32"/>
          <w:szCs w:val="32"/>
        </w:rPr>
        <w:t>重点农业龙头企业是指在我</w:t>
      </w:r>
      <w:r>
        <w:rPr>
          <w:rFonts w:hint="eastAsia" w:ascii="Times New Roman" w:hAnsi="Times New Roman" w:eastAsia="方正仿宋_GBK" w:cs="方正仿宋_GBK"/>
          <w:sz w:val="32"/>
          <w:szCs w:val="32"/>
        </w:rPr>
        <w:t>县</w:t>
      </w:r>
      <w:r>
        <w:rPr>
          <w:rFonts w:ascii="Times New Roman" w:hAnsi="Times New Roman" w:eastAsia="方正仿宋_GBK" w:cs="方正仿宋_GBK"/>
          <w:sz w:val="32"/>
          <w:szCs w:val="32"/>
        </w:rPr>
        <w:t>行政区域内依法设立、具有独立法人资格</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以农产品生产、加工、流通以及农业生产服务等涉农产业为主业</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通过各种利益联结机制带动农户</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促进农业产业化经营</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在规模和经营指标上达到规定标准</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并经</w:t>
      </w:r>
      <w:r>
        <w:rPr>
          <w:rFonts w:hint="eastAsia" w:ascii="Times New Roman" w:hAnsi="Times New Roman" w:eastAsia="方正仿宋_GBK" w:cs="方正仿宋_GBK"/>
          <w:sz w:val="32"/>
          <w:szCs w:val="32"/>
        </w:rPr>
        <w:t>县</w:t>
      </w:r>
      <w:r>
        <w:rPr>
          <w:rFonts w:ascii="Times New Roman" w:hAnsi="Times New Roman" w:eastAsia="方正仿宋_GBK" w:cs="方正仿宋_GBK"/>
          <w:sz w:val="32"/>
          <w:szCs w:val="32"/>
        </w:rPr>
        <w:t>政府批准认定的农业企业。</w:t>
      </w:r>
    </w:p>
    <w:p>
      <w:pPr>
        <w:ind w:firstLine="640" w:firstLineChars="200"/>
        <w:rPr>
          <w:rFonts w:ascii="Times New Roman" w:hAnsi="Times New Roman" w:eastAsia="方正仿宋_GBK" w:cs="方正仿宋_GBK"/>
          <w:sz w:val="32"/>
          <w:szCs w:val="32"/>
        </w:rPr>
      </w:pPr>
      <w:r>
        <w:rPr>
          <w:rFonts w:ascii="方正黑体_GBK" w:hAnsi="方正黑体_GBK" w:eastAsia="方正黑体_GBK" w:cs="方正黑体_GBK"/>
          <w:sz w:val="32"/>
          <w:szCs w:val="32"/>
        </w:rPr>
        <w:t>第三条</w:t>
      </w:r>
      <w:r>
        <w:rPr>
          <w:rFonts w:hint="eastAsia" w:ascii="Times New Roman" w:hAnsi="Times New Roman" w:eastAsia="方正仿宋_GBK" w:cs="方正仿宋_GBK"/>
          <w:sz w:val="32"/>
          <w:szCs w:val="32"/>
        </w:rPr>
        <w:t xml:space="preserve"> 县</w:t>
      </w:r>
      <w:r>
        <w:rPr>
          <w:rFonts w:ascii="Times New Roman" w:hAnsi="Times New Roman" w:eastAsia="方正仿宋_GBK" w:cs="方正仿宋_GBK"/>
          <w:sz w:val="32"/>
          <w:szCs w:val="32"/>
        </w:rPr>
        <w:t>重点农业龙头企业的认定和运行监测工作要遵循市场经济规律</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实行竞争淘汰机制</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发挥中介组织和专家的作用</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坚持公开、公平、公正原则</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不干预企业经营自主权</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注重高质量发展。</w:t>
      </w:r>
    </w:p>
    <w:p>
      <w:pPr>
        <w:ind w:firstLine="640" w:firstLineChars="200"/>
        <w:rPr>
          <w:rFonts w:ascii="Times New Roman" w:hAnsi="Times New Roman" w:eastAsia="方正仿宋_GBK" w:cs="方正仿宋_GBK"/>
          <w:sz w:val="32"/>
          <w:szCs w:val="32"/>
        </w:rPr>
      </w:pPr>
      <w:r>
        <w:rPr>
          <w:rFonts w:ascii="方正黑体_GBK" w:hAnsi="方正黑体_GBK" w:eastAsia="方正黑体_GBK" w:cs="方正黑体_GBK"/>
          <w:sz w:val="32"/>
          <w:szCs w:val="32"/>
        </w:rPr>
        <w:t>第四条</w:t>
      </w:r>
      <w:r>
        <w:rPr>
          <w:rFonts w:hint="eastAsia" w:ascii="Times New Roman" w:hAnsi="Times New Roman" w:eastAsia="方正仿宋_GBK" w:cs="方正仿宋_GBK"/>
          <w:sz w:val="32"/>
          <w:szCs w:val="32"/>
        </w:rPr>
        <w:t xml:space="preserve"> </w:t>
      </w:r>
      <w:r>
        <w:rPr>
          <w:rFonts w:ascii="Times New Roman" w:hAnsi="Times New Roman" w:eastAsia="方正仿宋_GBK" w:cs="方正仿宋_GBK"/>
          <w:sz w:val="32"/>
          <w:szCs w:val="32"/>
        </w:rPr>
        <w:t>本办法适用于本</w:t>
      </w:r>
      <w:r>
        <w:rPr>
          <w:rFonts w:hint="eastAsia" w:ascii="Times New Roman" w:hAnsi="Times New Roman" w:eastAsia="方正仿宋_GBK" w:cs="方正仿宋_GBK"/>
          <w:sz w:val="32"/>
          <w:szCs w:val="32"/>
        </w:rPr>
        <w:t>县</w:t>
      </w:r>
      <w:r>
        <w:rPr>
          <w:rFonts w:ascii="Times New Roman" w:hAnsi="Times New Roman" w:eastAsia="方正仿宋_GBK" w:cs="方正仿宋_GBK"/>
          <w:sz w:val="32"/>
          <w:szCs w:val="32"/>
        </w:rPr>
        <w:t>行政区域内申报和已认定为</w:t>
      </w:r>
      <w:r>
        <w:rPr>
          <w:rFonts w:hint="eastAsia" w:ascii="Times New Roman" w:hAnsi="Times New Roman" w:eastAsia="方正仿宋_GBK" w:cs="方正仿宋_GBK"/>
          <w:sz w:val="32"/>
          <w:szCs w:val="32"/>
        </w:rPr>
        <w:t>县</w:t>
      </w:r>
      <w:r>
        <w:rPr>
          <w:rFonts w:ascii="Times New Roman" w:hAnsi="Times New Roman" w:eastAsia="方正仿宋_GBK" w:cs="方正仿宋_GBK"/>
          <w:sz w:val="32"/>
          <w:szCs w:val="32"/>
        </w:rPr>
        <w:t>重点农业龙头企业的企业。</w:t>
      </w:r>
    </w:p>
    <w:p>
      <w:pPr>
        <w:ind w:firstLine="640" w:firstLineChars="200"/>
        <w:rPr>
          <w:rFonts w:ascii="Times New Roman" w:hAnsi="Times New Roman" w:eastAsia="方正仿宋_GBK" w:cs="方正仿宋_GBK"/>
          <w:sz w:val="32"/>
          <w:szCs w:val="32"/>
        </w:rPr>
      </w:pPr>
    </w:p>
    <w:p>
      <w:pPr>
        <w:jc w:val="center"/>
        <w:rPr>
          <w:rFonts w:ascii="方正黑体_GBK" w:hAnsi="方正黑体_GBK" w:eastAsia="方正黑体_GBK" w:cs="方正黑体_GBK"/>
          <w:sz w:val="32"/>
          <w:szCs w:val="32"/>
        </w:rPr>
      </w:pPr>
      <w:r>
        <w:rPr>
          <w:rFonts w:ascii="方正黑体_GBK" w:hAnsi="方正黑体_GBK" w:eastAsia="方正黑体_GBK" w:cs="方正黑体_GBK"/>
          <w:sz w:val="32"/>
          <w:szCs w:val="32"/>
        </w:rPr>
        <w:t>第二章</w:t>
      </w:r>
      <w:r>
        <w:rPr>
          <w:rFonts w:hint="eastAsia" w:ascii="方正黑体_GBK" w:hAnsi="方正黑体_GBK" w:eastAsia="方正黑体_GBK" w:cs="方正黑体_GBK"/>
          <w:sz w:val="32"/>
          <w:szCs w:val="32"/>
        </w:rPr>
        <w:t xml:space="preserve"> </w:t>
      </w:r>
      <w:r>
        <w:rPr>
          <w:rFonts w:ascii="方正黑体_GBK" w:hAnsi="方正黑体_GBK" w:eastAsia="方正黑体_GBK" w:cs="方正黑体_GBK"/>
          <w:sz w:val="32"/>
          <w:szCs w:val="32"/>
        </w:rPr>
        <w:t>申报认定</w:t>
      </w:r>
    </w:p>
    <w:p>
      <w:pPr>
        <w:ind w:firstLine="640" w:firstLineChars="200"/>
        <w:rPr>
          <w:rFonts w:ascii="Times New Roman" w:hAnsi="Times New Roman" w:eastAsia="方正仿宋_GBK" w:cs="方正仿宋_GBK"/>
          <w:sz w:val="32"/>
          <w:szCs w:val="32"/>
        </w:rPr>
      </w:pPr>
      <w:r>
        <w:rPr>
          <w:rFonts w:ascii="方正黑体_GBK" w:hAnsi="方正黑体_GBK" w:eastAsia="方正黑体_GBK" w:cs="方正黑体_GBK"/>
          <w:sz w:val="32"/>
          <w:szCs w:val="32"/>
        </w:rPr>
        <w:t>第五条</w:t>
      </w:r>
      <w:r>
        <w:rPr>
          <w:rFonts w:hint="eastAsia" w:ascii="Times New Roman" w:hAnsi="Times New Roman" w:eastAsia="方正仿宋_GBK" w:cs="方正仿宋_GBK"/>
          <w:sz w:val="32"/>
          <w:szCs w:val="32"/>
        </w:rPr>
        <w:t xml:space="preserve"> </w:t>
      </w:r>
      <w:r>
        <w:rPr>
          <w:rFonts w:ascii="Times New Roman" w:hAnsi="Times New Roman" w:eastAsia="方正仿宋_GBK" w:cs="方正仿宋_GBK"/>
          <w:sz w:val="32"/>
          <w:szCs w:val="32"/>
        </w:rPr>
        <w:t>申报条件及标准</w:t>
      </w:r>
      <w:r>
        <w:rPr>
          <w:rFonts w:hint="eastAsia" w:ascii="Times New Roman" w:hAnsi="Times New Roman" w:eastAsia="方正仿宋_GBK" w:cs="方正仿宋_GBK"/>
          <w:sz w:val="32"/>
          <w:szCs w:val="32"/>
        </w:rPr>
        <w:t>：</w:t>
      </w:r>
    </w:p>
    <w:p>
      <w:pPr>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1.</w:t>
      </w:r>
      <w:r>
        <w:rPr>
          <w:rFonts w:ascii="Times New Roman" w:hAnsi="Times New Roman" w:eastAsia="方正仿宋_GBK" w:cs="方正仿宋_GBK"/>
          <w:sz w:val="32"/>
          <w:szCs w:val="32"/>
        </w:rPr>
        <w:t>营业执照记载信息与实际运营情况一致</w:t>
      </w:r>
      <w:r>
        <w:rPr>
          <w:rFonts w:hint="eastAsia" w:ascii="Times New Roman" w:hAnsi="Times New Roman" w:eastAsia="方正仿宋_GBK" w:cs="方正仿宋_GBK"/>
          <w:sz w:val="32"/>
          <w:szCs w:val="32"/>
        </w:rPr>
        <w:t>。</w:t>
      </w:r>
    </w:p>
    <w:p>
      <w:pPr>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2.</w:t>
      </w:r>
      <w:r>
        <w:rPr>
          <w:rFonts w:ascii="Times New Roman" w:hAnsi="Times New Roman" w:eastAsia="方正仿宋_GBK" w:cs="方正仿宋_GBK"/>
          <w:sz w:val="32"/>
          <w:szCs w:val="32"/>
        </w:rPr>
        <w:t>农产品生产、加工、流通的销售收入</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交易额</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占企业总销售收入</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总交易额</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70%以上</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或涉农业务收入占总收入70%以上。</w:t>
      </w:r>
    </w:p>
    <w:p>
      <w:pPr>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3.</w:t>
      </w:r>
      <w:r>
        <w:rPr>
          <w:rFonts w:ascii="Times New Roman" w:hAnsi="Times New Roman" w:eastAsia="方正仿宋_GBK" w:cs="方正仿宋_GBK"/>
          <w:sz w:val="32"/>
          <w:szCs w:val="32"/>
        </w:rPr>
        <w:t>企业信用良好</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经营规模、效益、质量、带动能力、竞争能力达到规定标准。</w:t>
      </w:r>
    </w:p>
    <w:p>
      <w:pPr>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4.企业用地应当符合国土空间规划、土地利用年度计划和用途管制的要求，并依法办理用地审批或备案手续。</w:t>
      </w:r>
    </w:p>
    <w:p>
      <w:pPr>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县</w:t>
      </w:r>
      <w:r>
        <w:rPr>
          <w:rFonts w:ascii="Times New Roman" w:hAnsi="Times New Roman" w:eastAsia="方正仿宋_GBK" w:cs="方正仿宋_GBK"/>
          <w:sz w:val="32"/>
          <w:szCs w:val="32"/>
        </w:rPr>
        <w:t>重点农业龙头企业认定标准以百分制计分</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具体指标见附件</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综合得分80分及以上的为候选企业</w:t>
      </w:r>
      <w:r>
        <w:rPr>
          <w:rFonts w:hint="eastAsia" w:ascii="Times New Roman" w:hAnsi="Times New Roman" w:eastAsia="方正仿宋_GBK" w:cs="方正仿宋_GBK"/>
          <w:sz w:val="32"/>
          <w:szCs w:val="32"/>
        </w:rPr>
        <w:t>。</w:t>
      </w:r>
    </w:p>
    <w:p>
      <w:pPr>
        <w:ind w:firstLine="640" w:firstLineChars="200"/>
        <w:rPr>
          <w:rFonts w:ascii="Times New Roman" w:hAnsi="Times New Roman" w:eastAsia="方正仿宋_GBK" w:cs="方正仿宋_GBK"/>
          <w:sz w:val="32"/>
          <w:szCs w:val="32"/>
        </w:rPr>
      </w:pPr>
      <w:r>
        <w:rPr>
          <w:rFonts w:ascii="方正黑体_GBK" w:hAnsi="方正黑体_GBK" w:eastAsia="方正黑体_GBK" w:cs="方正黑体_GBK"/>
          <w:sz w:val="32"/>
          <w:szCs w:val="32"/>
        </w:rPr>
        <w:t>第六条</w:t>
      </w:r>
      <w:r>
        <w:rPr>
          <w:rFonts w:hint="eastAsia" w:ascii="Times New Roman" w:hAnsi="Times New Roman" w:eastAsia="方正仿宋_GBK" w:cs="方正仿宋_GBK"/>
          <w:sz w:val="32"/>
          <w:szCs w:val="32"/>
        </w:rPr>
        <w:t xml:space="preserve"> </w:t>
      </w:r>
      <w:r>
        <w:rPr>
          <w:rFonts w:ascii="Times New Roman" w:hAnsi="Times New Roman" w:eastAsia="方正仿宋_GBK" w:cs="方正仿宋_GBK"/>
          <w:sz w:val="32"/>
          <w:szCs w:val="32"/>
        </w:rPr>
        <w:t>申报企业应提供企业的基本情况并按照本办法第五条规定的条件和标准提交有关申报材料及相关事项说明</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承诺对所提交材料的真实性负责</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并接受社会监督和失信惩戒</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具体申报</w:t>
      </w:r>
      <w:r>
        <w:rPr>
          <w:rFonts w:hint="eastAsia" w:ascii="Times New Roman" w:hAnsi="Times New Roman" w:eastAsia="方正仿宋_GBK" w:cs="方正仿宋_GBK"/>
          <w:sz w:val="32"/>
          <w:szCs w:val="32"/>
        </w:rPr>
        <w:t>及认定</w:t>
      </w:r>
      <w:r>
        <w:rPr>
          <w:rFonts w:ascii="Times New Roman" w:hAnsi="Times New Roman" w:eastAsia="方正仿宋_GBK" w:cs="方正仿宋_GBK"/>
          <w:sz w:val="32"/>
          <w:szCs w:val="32"/>
        </w:rPr>
        <w:t>程序为</w:t>
      </w:r>
      <w:r>
        <w:rPr>
          <w:rFonts w:hint="eastAsia" w:ascii="Times New Roman" w:hAnsi="Times New Roman" w:eastAsia="方正仿宋_GBK" w:cs="方正仿宋_GBK"/>
          <w:sz w:val="32"/>
          <w:szCs w:val="32"/>
        </w:rPr>
        <w:t>：</w:t>
      </w:r>
    </w:p>
    <w:p>
      <w:pPr>
        <w:ind w:firstLine="640" w:firstLineChars="200"/>
        <w:rPr>
          <w:rFonts w:ascii="Times New Roman" w:hAnsi="Times New Roman" w:eastAsia="方正仿宋_GBK" w:cs="方正仿宋_GBK"/>
          <w:sz w:val="32"/>
          <w:szCs w:val="32"/>
        </w:rPr>
      </w:pPr>
      <w:r>
        <w:rPr>
          <w:rFonts w:ascii="Times New Roman" w:hAnsi="Times New Roman" w:eastAsia="方正仿宋_GBK" w:cs="方正仿宋_GBK"/>
          <w:sz w:val="32"/>
          <w:szCs w:val="32"/>
        </w:rPr>
        <w:t>1</w:t>
      </w:r>
      <w:r>
        <w:rPr>
          <w:rFonts w:hint="eastAsia" w:ascii="Times New Roman" w:hAnsi="Times New Roman" w:eastAsia="方正仿宋_GBK" w:cs="方正仿宋_GBK"/>
          <w:sz w:val="32"/>
          <w:szCs w:val="32"/>
        </w:rPr>
        <w:t>.申报工作每年进行一次，申报</w:t>
      </w:r>
      <w:r>
        <w:rPr>
          <w:rFonts w:ascii="Times New Roman" w:hAnsi="Times New Roman" w:eastAsia="方正仿宋_GBK" w:cs="方正仿宋_GBK"/>
          <w:sz w:val="32"/>
          <w:szCs w:val="32"/>
        </w:rPr>
        <w:t>企业</w:t>
      </w:r>
      <w:r>
        <w:rPr>
          <w:rFonts w:hint="eastAsia" w:ascii="Times New Roman" w:hAnsi="Times New Roman" w:eastAsia="方正仿宋_GBK" w:cs="方正仿宋_GBK"/>
          <w:sz w:val="32"/>
          <w:szCs w:val="32"/>
        </w:rPr>
        <w:t>原则上</w:t>
      </w:r>
      <w:r>
        <w:rPr>
          <w:rFonts w:ascii="Times New Roman" w:hAnsi="Times New Roman" w:eastAsia="方正仿宋_GBK" w:cs="方正仿宋_GBK"/>
          <w:sz w:val="32"/>
          <w:szCs w:val="32"/>
        </w:rPr>
        <w:t>向所在</w:t>
      </w:r>
      <w:r>
        <w:rPr>
          <w:rFonts w:hint="eastAsia" w:ascii="Times New Roman" w:hAnsi="Times New Roman" w:eastAsia="方正仿宋_GBK" w:cs="方正仿宋_GBK"/>
          <w:sz w:val="32"/>
          <w:szCs w:val="32"/>
        </w:rPr>
        <w:t>地的镇政府提出申报县重点农业龙头企业的申请，镇政府应</w:t>
      </w:r>
      <w:r>
        <w:rPr>
          <w:rFonts w:ascii="Times New Roman" w:hAnsi="Times New Roman" w:eastAsia="方正仿宋_GBK" w:cs="方正仿宋_GBK"/>
          <w:sz w:val="32"/>
          <w:szCs w:val="32"/>
        </w:rPr>
        <w:t>对企业申报材料进行审查和现场核查</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对符合条件的申报企业</w:t>
      </w:r>
      <w:r>
        <w:rPr>
          <w:rFonts w:hint="eastAsia" w:ascii="Times New Roman" w:hAnsi="Times New Roman" w:eastAsia="方正仿宋_GBK" w:cs="方正仿宋_GBK"/>
          <w:sz w:val="32"/>
          <w:szCs w:val="32"/>
        </w:rPr>
        <w:t>，由镇府主要领导在申报表上签署审查意见，加盖镇政府印章后统一上报县农业农村局</w:t>
      </w:r>
      <w:r>
        <w:rPr>
          <w:rFonts w:ascii="Times New Roman" w:hAnsi="Times New Roman" w:eastAsia="方正仿宋_GBK" w:cs="方正仿宋_GBK"/>
          <w:sz w:val="32"/>
          <w:szCs w:val="32"/>
        </w:rPr>
        <w:t>。</w:t>
      </w:r>
    </w:p>
    <w:p>
      <w:pPr>
        <w:ind w:firstLine="640" w:firstLineChars="200"/>
        <w:rPr>
          <w:rFonts w:ascii="Times New Roman" w:hAnsi="Times New Roman" w:eastAsia="方正仿宋_GBK" w:cs="方正仿宋_GBK"/>
          <w:sz w:val="32"/>
          <w:szCs w:val="32"/>
        </w:rPr>
      </w:pPr>
      <w:r>
        <w:rPr>
          <w:rFonts w:ascii="Times New Roman" w:hAnsi="Times New Roman" w:eastAsia="方正仿宋_GBK" w:cs="方正仿宋_GBK"/>
          <w:sz w:val="32"/>
          <w:szCs w:val="32"/>
        </w:rPr>
        <w:t>2</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县农业农村</w:t>
      </w:r>
      <w:r>
        <w:rPr>
          <w:rFonts w:hint="eastAsia" w:ascii="Times New Roman" w:hAnsi="Times New Roman" w:eastAsia="方正仿宋_GBK" w:cs="方正仿宋_GBK"/>
          <w:sz w:val="32"/>
          <w:szCs w:val="32"/>
        </w:rPr>
        <w:t>局</w:t>
      </w:r>
      <w:r>
        <w:rPr>
          <w:rFonts w:ascii="Times New Roman" w:hAnsi="Times New Roman" w:eastAsia="方正仿宋_GBK" w:cs="方正仿宋_GBK"/>
          <w:sz w:val="32"/>
          <w:szCs w:val="32"/>
        </w:rPr>
        <w:t>对申报企业及其上报的材料进行</w:t>
      </w:r>
      <w:r>
        <w:rPr>
          <w:rFonts w:hint="eastAsia" w:ascii="Times New Roman" w:hAnsi="Times New Roman" w:eastAsia="方正仿宋_GBK" w:cs="方正仿宋_GBK"/>
          <w:sz w:val="32"/>
          <w:szCs w:val="32"/>
        </w:rPr>
        <w:t>审查</w:t>
      </w:r>
      <w:r>
        <w:rPr>
          <w:rFonts w:ascii="Times New Roman" w:hAnsi="Times New Roman" w:eastAsia="方正仿宋_GBK" w:cs="方正仿宋_GBK"/>
          <w:sz w:val="32"/>
          <w:szCs w:val="32"/>
        </w:rPr>
        <w:t>，并</w:t>
      </w:r>
      <w:r>
        <w:rPr>
          <w:rFonts w:hint="eastAsia" w:ascii="Times New Roman" w:hAnsi="Times New Roman" w:eastAsia="方正仿宋_GBK" w:cs="方正仿宋_GBK"/>
          <w:sz w:val="32"/>
          <w:szCs w:val="32"/>
        </w:rPr>
        <w:t>进行现场核查（或</w:t>
      </w:r>
      <w:r>
        <w:rPr>
          <w:rFonts w:ascii="Times New Roman" w:hAnsi="Times New Roman" w:eastAsia="方正仿宋_GBK" w:cs="方正仿宋_GBK"/>
          <w:sz w:val="32"/>
          <w:szCs w:val="32"/>
        </w:rPr>
        <w:t>委托相关具备资质的中介机构进行</w:t>
      </w:r>
      <w:r>
        <w:rPr>
          <w:rFonts w:hint="eastAsia" w:ascii="Times New Roman" w:hAnsi="Times New Roman" w:eastAsia="方正仿宋_GBK" w:cs="方正仿宋_GBK"/>
          <w:sz w:val="32"/>
          <w:szCs w:val="32"/>
        </w:rPr>
        <w:t>核查，再由县农业农村局对中介机构出具的审核意见进行复核</w:t>
      </w:r>
      <w:r>
        <w:rPr>
          <w:rFonts w:ascii="Times New Roman" w:hAnsi="Times New Roman" w:eastAsia="方正仿宋_GBK" w:cs="方正仿宋_GBK"/>
          <w:sz w:val="32"/>
          <w:szCs w:val="32"/>
        </w:rPr>
        <w:t>），综合形成审核意见征求</w:t>
      </w:r>
      <w:r>
        <w:rPr>
          <w:rFonts w:hint="eastAsia" w:ascii="Times New Roman" w:hAnsi="Times New Roman" w:eastAsia="方正仿宋_GBK" w:cs="方正仿宋_GBK"/>
          <w:sz w:val="32"/>
          <w:szCs w:val="32"/>
        </w:rPr>
        <w:t>县发展和改革、工业商务和信息化、财政、自然资源、生态环境、税务、市场监督管理以及人民银行和平支行</w:t>
      </w:r>
      <w:r>
        <w:rPr>
          <w:rFonts w:ascii="Times New Roman" w:hAnsi="Times New Roman" w:eastAsia="方正仿宋_GBK" w:cs="方正仿宋_GBK"/>
          <w:sz w:val="32"/>
          <w:szCs w:val="32"/>
        </w:rPr>
        <w:t>等相关单位意见。</w:t>
      </w:r>
    </w:p>
    <w:p>
      <w:pPr>
        <w:ind w:firstLine="640" w:firstLineChars="200"/>
        <w:rPr>
          <w:rFonts w:ascii="Times New Roman" w:hAnsi="Times New Roman" w:eastAsia="方正仿宋_GBK" w:cs="方正仿宋_GBK"/>
          <w:sz w:val="32"/>
          <w:szCs w:val="32"/>
        </w:rPr>
      </w:pPr>
      <w:r>
        <w:rPr>
          <w:rFonts w:ascii="Times New Roman" w:hAnsi="Times New Roman" w:eastAsia="方正仿宋_GBK" w:cs="方正仿宋_GBK"/>
          <w:sz w:val="32"/>
          <w:szCs w:val="32"/>
        </w:rPr>
        <w:t>3</w:t>
      </w:r>
      <w:r>
        <w:rPr>
          <w:rFonts w:hint="eastAsia" w:ascii="Times New Roman" w:hAnsi="Times New Roman" w:eastAsia="方正仿宋_GBK" w:cs="方正仿宋_GBK"/>
          <w:sz w:val="32"/>
          <w:szCs w:val="32"/>
        </w:rPr>
        <w:t>.县农业农村局</w:t>
      </w:r>
      <w:r>
        <w:rPr>
          <w:rFonts w:ascii="Times New Roman" w:hAnsi="Times New Roman" w:eastAsia="方正仿宋_GBK" w:cs="方正仿宋_GBK"/>
          <w:sz w:val="32"/>
          <w:szCs w:val="32"/>
        </w:rPr>
        <w:t>根据申报企业综合</w:t>
      </w:r>
      <w:r>
        <w:rPr>
          <w:rFonts w:hint="eastAsia" w:ascii="Times New Roman" w:hAnsi="Times New Roman" w:eastAsia="方正仿宋_GBK" w:cs="方正仿宋_GBK"/>
          <w:sz w:val="32"/>
          <w:szCs w:val="32"/>
        </w:rPr>
        <w:t>情况</w:t>
      </w:r>
      <w:r>
        <w:rPr>
          <w:rFonts w:ascii="Times New Roman" w:hAnsi="Times New Roman" w:eastAsia="方正仿宋_GBK" w:cs="方正仿宋_GBK"/>
          <w:sz w:val="32"/>
          <w:szCs w:val="32"/>
        </w:rPr>
        <w:t>和</w:t>
      </w:r>
      <w:r>
        <w:rPr>
          <w:rFonts w:hint="eastAsia" w:ascii="Times New Roman" w:hAnsi="Times New Roman" w:eastAsia="方正仿宋_GBK" w:cs="方正仿宋_GBK"/>
          <w:sz w:val="32"/>
          <w:szCs w:val="32"/>
        </w:rPr>
        <w:t>各单位</w:t>
      </w:r>
      <w:r>
        <w:rPr>
          <w:rFonts w:ascii="Times New Roman" w:hAnsi="Times New Roman" w:eastAsia="方正仿宋_GBK" w:cs="方正仿宋_GBK"/>
          <w:sz w:val="32"/>
          <w:szCs w:val="32"/>
        </w:rPr>
        <w:t>意见确定</w:t>
      </w:r>
      <w:r>
        <w:rPr>
          <w:rFonts w:hint="eastAsia" w:ascii="Times New Roman" w:hAnsi="Times New Roman" w:eastAsia="方正仿宋_GBK" w:cs="方正仿宋_GBK"/>
          <w:sz w:val="32"/>
          <w:szCs w:val="32"/>
        </w:rPr>
        <w:t>县</w:t>
      </w:r>
      <w:r>
        <w:rPr>
          <w:rFonts w:ascii="Times New Roman" w:hAnsi="Times New Roman" w:eastAsia="方正仿宋_GBK" w:cs="方正仿宋_GBK"/>
          <w:sz w:val="32"/>
          <w:szCs w:val="32"/>
        </w:rPr>
        <w:t>重点农业龙头企业候选企业</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并在和平县政府网</w:t>
      </w:r>
      <w:r>
        <w:rPr>
          <w:rFonts w:hint="eastAsia" w:ascii="Times New Roman" w:hAnsi="Times New Roman" w:eastAsia="方正仿宋_GBK" w:cs="方正仿宋_GBK"/>
          <w:sz w:val="32"/>
          <w:szCs w:val="32"/>
        </w:rPr>
        <w:t>向社会</w:t>
      </w:r>
      <w:r>
        <w:rPr>
          <w:rFonts w:ascii="Times New Roman" w:hAnsi="Times New Roman" w:eastAsia="方正仿宋_GBK" w:cs="方正仿宋_GBK"/>
          <w:sz w:val="32"/>
          <w:szCs w:val="32"/>
        </w:rPr>
        <w:t>公示7个工作日</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公示期满如无异议</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由</w:t>
      </w:r>
      <w:r>
        <w:rPr>
          <w:rFonts w:hint="eastAsia" w:ascii="Times New Roman" w:hAnsi="Times New Roman" w:eastAsia="方正仿宋_GBK" w:cs="方正仿宋_GBK"/>
          <w:sz w:val="32"/>
          <w:szCs w:val="32"/>
        </w:rPr>
        <w:t>县农业农村局</w:t>
      </w:r>
      <w:r>
        <w:rPr>
          <w:rFonts w:ascii="Times New Roman" w:hAnsi="Times New Roman" w:eastAsia="方正仿宋_GBK" w:cs="方正仿宋_GBK"/>
          <w:sz w:val="32"/>
          <w:szCs w:val="32"/>
        </w:rPr>
        <w:t>报请</w:t>
      </w:r>
      <w:r>
        <w:rPr>
          <w:rFonts w:hint="eastAsia" w:ascii="Times New Roman" w:hAnsi="Times New Roman" w:eastAsia="方正仿宋_GBK" w:cs="方正仿宋_GBK"/>
          <w:sz w:val="32"/>
          <w:szCs w:val="32"/>
        </w:rPr>
        <w:t>县</w:t>
      </w:r>
      <w:r>
        <w:rPr>
          <w:rFonts w:ascii="Times New Roman" w:hAnsi="Times New Roman" w:eastAsia="方正仿宋_GBK" w:cs="方正仿宋_GBK"/>
          <w:sz w:val="32"/>
          <w:szCs w:val="32"/>
        </w:rPr>
        <w:t>政府批准认定</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如有异议</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由</w:t>
      </w:r>
      <w:r>
        <w:rPr>
          <w:rFonts w:hint="eastAsia" w:ascii="Times New Roman" w:hAnsi="Times New Roman" w:eastAsia="方正仿宋_GBK" w:cs="方正仿宋_GBK"/>
          <w:sz w:val="32"/>
          <w:szCs w:val="32"/>
        </w:rPr>
        <w:t>县农业农村局牵头</w:t>
      </w:r>
      <w:r>
        <w:rPr>
          <w:rFonts w:ascii="Times New Roman" w:hAnsi="Times New Roman" w:eastAsia="方正仿宋_GBK" w:cs="方正仿宋_GBK"/>
          <w:sz w:val="32"/>
          <w:szCs w:val="32"/>
        </w:rPr>
        <w:t>调查核实</w:t>
      </w:r>
      <w:r>
        <w:rPr>
          <w:rFonts w:hint="eastAsia" w:ascii="Times New Roman" w:hAnsi="Times New Roman" w:eastAsia="方正仿宋_GBK" w:cs="方正仿宋_GBK"/>
          <w:sz w:val="32"/>
          <w:szCs w:val="32"/>
        </w:rPr>
        <w:t>，提</w:t>
      </w:r>
      <w:r>
        <w:rPr>
          <w:rFonts w:ascii="Times New Roman" w:hAnsi="Times New Roman" w:eastAsia="方正仿宋_GBK" w:cs="方正仿宋_GBK"/>
          <w:sz w:val="32"/>
          <w:szCs w:val="32"/>
        </w:rPr>
        <w:t>出处理</w:t>
      </w:r>
      <w:r>
        <w:rPr>
          <w:rFonts w:hint="eastAsia" w:ascii="Times New Roman" w:hAnsi="Times New Roman" w:eastAsia="方正仿宋_GBK" w:cs="方正仿宋_GBK"/>
          <w:sz w:val="32"/>
          <w:szCs w:val="32"/>
        </w:rPr>
        <w:t>意见后报县政府审定</w:t>
      </w:r>
      <w:r>
        <w:rPr>
          <w:rFonts w:ascii="Times New Roman" w:hAnsi="Times New Roman" w:eastAsia="方正仿宋_GBK" w:cs="方正仿宋_GBK"/>
          <w:sz w:val="32"/>
          <w:szCs w:val="32"/>
        </w:rPr>
        <w:t>。</w:t>
      </w:r>
    </w:p>
    <w:p>
      <w:pPr>
        <w:ind w:firstLine="640" w:firstLineChars="200"/>
        <w:rPr>
          <w:rFonts w:ascii="Times New Roman" w:hAnsi="Times New Roman" w:eastAsia="方正仿宋_GBK" w:cs="方正仿宋_GBK"/>
          <w:sz w:val="32"/>
          <w:szCs w:val="32"/>
        </w:rPr>
      </w:pPr>
      <w:r>
        <w:rPr>
          <w:rFonts w:ascii="Times New Roman" w:hAnsi="Times New Roman" w:eastAsia="方正仿宋_GBK" w:cs="方正仿宋_GBK"/>
          <w:sz w:val="32"/>
          <w:szCs w:val="32"/>
        </w:rPr>
        <w:t>4</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经</w:t>
      </w:r>
      <w:r>
        <w:rPr>
          <w:rFonts w:hint="eastAsia" w:ascii="Times New Roman" w:hAnsi="Times New Roman" w:eastAsia="方正仿宋_GBK" w:cs="方正仿宋_GBK"/>
          <w:sz w:val="32"/>
          <w:szCs w:val="32"/>
        </w:rPr>
        <w:t>县</w:t>
      </w:r>
      <w:r>
        <w:rPr>
          <w:rFonts w:ascii="Times New Roman" w:hAnsi="Times New Roman" w:eastAsia="方正仿宋_GBK" w:cs="方正仿宋_GBK"/>
          <w:sz w:val="32"/>
          <w:szCs w:val="32"/>
        </w:rPr>
        <w:t>政府批准认定的</w:t>
      </w:r>
      <w:r>
        <w:rPr>
          <w:rFonts w:hint="eastAsia" w:ascii="Times New Roman" w:hAnsi="Times New Roman" w:eastAsia="方正仿宋_GBK" w:cs="方正仿宋_GBK"/>
          <w:sz w:val="32"/>
          <w:szCs w:val="32"/>
        </w:rPr>
        <w:t>县</w:t>
      </w:r>
      <w:r>
        <w:rPr>
          <w:rFonts w:ascii="Times New Roman" w:hAnsi="Times New Roman" w:eastAsia="方正仿宋_GBK" w:cs="方正仿宋_GBK"/>
          <w:sz w:val="32"/>
          <w:szCs w:val="32"/>
        </w:rPr>
        <w:t>重点农业龙头企业</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由</w:t>
      </w:r>
      <w:r>
        <w:rPr>
          <w:rFonts w:hint="eastAsia" w:ascii="Times New Roman" w:hAnsi="Times New Roman" w:eastAsia="方正仿宋_GBK" w:cs="方正仿宋_GBK"/>
          <w:sz w:val="32"/>
          <w:szCs w:val="32"/>
        </w:rPr>
        <w:t>县政府授权县</w:t>
      </w:r>
      <w:r>
        <w:rPr>
          <w:rFonts w:ascii="Times New Roman" w:hAnsi="Times New Roman" w:eastAsia="方正仿宋_GBK" w:cs="方正仿宋_GBK"/>
          <w:sz w:val="32"/>
          <w:szCs w:val="32"/>
        </w:rPr>
        <w:t>农业农村</w:t>
      </w:r>
      <w:r>
        <w:rPr>
          <w:rFonts w:hint="eastAsia" w:ascii="Times New Roman" w:hAnsi="Times New Roman" w:eastAsia="方正仿宋_GBK" w:cs="方正仿宋_GBK"/>
          <w:sz w:val="32"/>
          <w:szCs w:val="32"/>
        </w:rPr>
        <w:t>局发文认定</w:t>
      </w:r>
      <w:r>
        <w:rPr>
          <w:rFonts w:ascii="Times New Roman" w:hAnsi="Times New Roman" w:eastAsia="方正仿宋_GBK" w:cs="方正仿宋_GBK"/>
          <w:sz w:val="32"/>
          <w:szCs w:val="32"/>
        </w:rPr>
        <w:t>并授予</w:t>
      </w:r>
      <w:r>
        <w:rPr>
          <w:rFonts w:hint="eastAsia" w:ascii="Times New Roman" w:hAnsi="Times New Roman" w:eastAsia="方正仿宋_GBK" w:cs="方正仿宋_GBK"/>
          <w:sz w:val="32"/>
          <w:szCs w:val="32"/>
        </w:rPr>
        <w:t>“和平县</w:t>
      </w:r>
      <w:r>
        <w:rPr>
          <w:rFonts w:ascii="Times New Roman" w:hAnsi="Times New Roman" w:eastAsia="方正仿宋_GBK" w:cs="方正仿宋_GBK"/>
          <w:sz w:val="32"/>
          <w:szCs w:val="32"/>
        </w:rPr>
        <w:t>重点农业龙头企业</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牌匾。</w:t>
      </w:r>
    </w:p>
    <w:p>
      <w:pPr>
        <w:ind w:firstLine="640" w:firstLineChars="200"/>
        <w:rPr>
          <w:rFonts w:ascii="Times New Roman" w:hAnsi="Times New Roman" w:eastAsia="方正仿宋_GBK" w:cs="方正仿宋_GBK"/>
          <w:sz w:val="32"/>
          <w:szCs w:val="32"/>
        </w:rPr>
      </w:pPr>
      <w:r>
        <w:rPr>
          <w:rFonts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rPr>
        <w:t>七</w:t>
      </w:r>
      <w:r>
        <w:rPr>
          <w:rFonts w:ascii="方正黑体_GBK" w:hAnsi="方正黑体_GBK" w:eastAsia="方正黑体_GBK" w:cs="方正黑体_GBK"/>
          <w:sz w:val="32"/>
          <w:szCs w:val="32"/>
        </w:rPr>
        <w:t>条</w:t>
      </w:r>
      <w:r>
        <w:rPr>
          <w:rFonts w:hint="eastAsia" w:ascii="Times New Roman" w:hAnsi="Times New Roman" w:eastAsia="方正仿宋_GBK" w:cs="方正仿宋_GBK"/>
          <w:sz w:val="32"/>
          <w:szCs w:val="32"/>
        </w:rPr>
        <w:t xml:space="preserve"> </w:t>
      </w:r>
      <w:r>
        <w:rPr>
          <w:rFonts w:ascii="Times New Roman" w:hAnsi="Times New Roman" w:eastAsia="方正仿宋_GBK" w:cs="方正仿宋_GBK"/>
          <w:sz w:val="32"/>
          <w:szCs w:val="32"/>
        </w:rPr>
        <w:t>经认定公布的</w:t>
      </w:r>
      <w:r>
        <w:rPr>
          <w:rFonts w:hint="eastAsia" w:ascii="Times New Roman" w:hAnsi="Times New Roman" w:eastAsia="方正仿宋_GBK" w:cs="方正仿宋_GBK"/>
          <w:sz w:val="32"/>
          <w:szCs w:val="32"/>
        </w:rPr>
        <w:t>县</w:t>
      </w:r>
      <w:r>
        <w:rPr>
          <w:rFonts w:ascii="Times New Roman" w:hAnsi="Times New Roman" w:eastAsia="方正仿宋_GBK" w:cs="方正仿宋_GBK"/>
          <w:sz w:val="32"/>
          <w:szCs w:val="32"/>
        </w:rPr>
        <w:t>重点农业龙头企业</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享受有关扶持政策。</w:t>
      </w:r>
    </w:p>
    <w:p>
      <w:pPr>
        <w:ind w:firstLine="640" w:firstLineChars="200"/>
        <w:rPr>
          <w:rFonts w:ascii="Times New Roman" w:hAnsi="Times New Roman" w:eastAsia="方正仿宋_GBK" w:cs="方正仿宋_GBK"/>
          <w:sz w:val="32"/>
          <w:szCs w:val="32"/>
        </w:rPr>
      </w:pPr>
    </w:p>
    <w:p>
      <w:pPr>
        <w:jc w:val="center"/>
        <w:rPr>
          <w:rFonts w:ascii="方正黑体_GBK" w:hAnsi="方正黑体_GBK" w:eastAsia="方正黑体_GBK" w:cs="方正黑体_GBK"/>
          <w:sz w:val="32"/>
          <w:szCs w:val="32"/>
        </w:rPr>
      </w:pPr>
      <w:r>
        <w:rPr>
          <w:rFonts w:ascii="方正黑体_GBK" w:hAnsi="方正黑体_GBK" w:eastAsia="方正黑体_GBK" w:cs="方正黑体_GBK"/>
          <w:sz w:val="32"/>
          <w:szCs w:val="32"/>
        </w:rPr>
        <w:t>第三</w:t>
      </w:r>
      <w:r>
        <w:rPr>
          <w:rFonts w:hint="eastAsia" w:ascii="方正黑体_GBK" w:hAnsi="方正黑体_GBK" w:eastAsia="方正黑体_GBK" w:cs="方正黑体_GBK"/>
          <w:sz w:val="32"/>
          <w:szCs w:val="32"/>
        </w:rPr>
        <w:t xml:space="preserve">章 </w:t>
      </w:r>
      <w:r>
        <w:rPr>
          <w:rFonts w:ascii="方正黑体_GBK" w:hAnsi="方正黑体_GBK" w:eastAsia="方正黑体_GBK" w:cs="方正黑体_GBK"/>
          <w:sz w:val="32"/>
          <w:szCs w:val="32"/>
        </w:rPr>
        <w:t>运行监测</w:t>
      </w:r>
    </w:p>
    <w:p>
      <w:pPr>
        <w:ind w:firstLine="640" w:firstLineChars="200"/>
        <w:rPr>
          <w:rFonts w:ascii="Times New Roman" w:hAnsi="Times New Roman" w:eastAsia="方正仿宋_GBK" w:cs="方正仿宋_GBK"/>
          <w:sz w:val="32"/>
          <w:szCs w:val="32"/>
        </w:rPr>
      </w:pPr>
      <w:r>
        <w:rPr>
          <w:rFonts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rPr>
        <w:t>八</w:t>
      </w:r>
      <w:r>
        <w:rPr>
          <w:rFonts w:ascii="方正黑体_GBK" w:hAnsi="方正黑体_GBK" w:eastAsia="方正黑体_GBK" w:cs="方正黑体_GBK"/>
          <w:sz w:val="32"/>
          <w:szCs w:val="32"/>
        </w:rPr>
        <w:t>条</w:t>
      </w:r>
      <w:r>
        <w:rPr>
          <w:rFonts w:hint="eastAsia" w:ascii="Times New Roman" w:hAnsi="Times New Roman" w:eastAsia="方正仿宋_GBK" w:cs="方正仿宋_GBK"/>
          <w:sz w:val="32"/>
          <w:szCs w:val="32"/>
        </w:rPr>
        <w:t xml:space="preserve"> </w:t>
      </w:r>
      <w:r>
        <w:rPr>
          <w:rFonts w:ascii="Times New Roman" w:hAnsi="Times New Roman" w:eastAsia="方正仿宋_GBK" w:cs="方正仿宋_GBK"/>
          <w:sz w:val="32"/>
          <w:szCs w:val="32"/>
        </w:rPr>
        <w:t>对</w:t>
      </w:r>
      <w:r>
        <w:rPr>
          <w:rFonts w:hint="eastAsia" w:ascii="Times New Roman" w:hAnsi="Times New Roman" w:eastAsia="方正仿宋_GBK" w:cs="方正仿宋_GBK"/>
          <w:sz w:val="32"/>
          <w:szCs w:val="32"/>
        </w:rPr>
        <w:t>县</w:t>
      </w:r>
      <w:r>
        <w:rPr>
          <w:rFonts w:ascii="Times New Roman" w:hAnsi="Times New Roman" w:eastAsia="方正仿宋_GBK" w:cs="方正仿宋_GBK"/>
          <w:sz w:val="32"/>
          <w:szCs w:val="32"/>
        </w:rPr>
        <w:t>重点农业龙头企业实行日常监测和定期监测相结合的动态管理制度</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建立竞争淘汰机制</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做到有进有出</w:t>
      </w:r>
      <w:r>
        <w:rPr>
          <w:rFonts w:hint="eastAsia" w:ascii="Times New Roman" w:hAnsi="Times New Roman" w:eastAsia="方正仿宋_GBK" w:cs="方正仿宋_GBK"/>
          <w:sz w:val="32"/>
          <w:szCs w:val="32"/>
        </w:rPr>
        <w:t>。</w:t>
      </w:r>
    </w:p>
    <w:p>
      <w:pPr>
        <w:ind w:firstLine="640" w:firstLineChars="200"/>
        <w:rPr>
          <w:rFonts w:ascii="Times New Roman" w:hAnsi="Times New Roman" w:eastAsia="方正仿宋_GBK" w:cs="方正仿宋_GBK"/>
          <w:sz w:val="32"/>
          <w:szCs w:val="32"/>
        </w:rPr>
      </w:pPr>
      <w:r>
        <w:rPr>
          <w:rFonts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rPr>
        <w:t>九</w:t>
      </w:r>
      <w:r>
        <w:rPr>
          <w:rFonts w:ascii="方正黑体_GBK" w:hAnsi="方正黑体_GBK" w:eastAsia="方正黑体_GBK" w:cs="方正黑体_GBK"/>
          <w:sz w:val="32"/>
          <w:szCs w:val="32"/>
        </w:rPr>
        <w:t>条</w:t>
      </w:r>
      <w:r>
        <w:rPr>
          <w:rFonts w:hint="eastAsia" w:ascii="Times New Roman" w:hAnsi="Times New Roman" w:eastAsia="方正仿宋_GBK" w:cs="方正仿宋_GBK"/>
          <w:sz w:val="32"/>
          <w:szCs w:val="32"/>
        </w:rPr>
        <w:t xml:space="preserve"> </w:t>
      </w:r>
      <w:r>
        <w:rPr>
          <w:rFonts w:ascii="Times New Roman" w:hAnsi="Times New Roman" w:eastAsia="方正仿宋_GBK" w:cs="方正仿宋_GBK"/>
          <w:sz w:val="32"/>
          <w:szCs w:val="32"/>
        </w:rPr>
        <w:t>实行</w:t>
      </w:r>
      <w:r>
        <w:rPr>
          <w:rFonts w:hint="eastAsia" w:ascii="Times New Roman" w:hAnsi="Times New Roman" w:eastAsia="方正仿宋_GBK" w:cs="方正仿宋_GBK"/>
          <w:sz w:val="32"/>
          <w:szCs w:val="32"/>
        </w:rPr>
        <w:t>县</w:t>
      </w:r>
      <w:r>
        <w:rPr>
          <w:rFonts w:ascii="Times New Roman" w:hAnsi="Times New Roman" w:eastAsia="方正仿宋_GBK" w:cs="方正仿宋_GBK"/>
          <w:sz w:val="32"/>
          <w:szCs w:val="32"/>
        </w:rPr>
        <w:t>重点农业龙头企业生产经营情况统计年报制度</w:t>
      </w:r>
      <w:r>
        <w:rPr>
          <w:rFonts w:hint="eastAsia" w:ascii="Times New Roman" w:hAnsi="Times New Roman" w:eastAsia="方正仿宋_GBK" w:cs="方正仿宋_GBK"/>
          <w:sz w:val="32"/>
          <w:szCs w:val="32"/>
        </w:rPr>
        <w:t>。县</w:t>
      </w:r>
      <w:r>
        <w:rPr>
          <w:rFonts w:ascii="Times New Roman" w:hAnsi="Times New Roman" w:eastAsia="方正仿宋_GBK" w:cs="方正仿宋_GBK"/>
          <w:sz w:val="32"/>
          <w:szCs w:val="32"/>
        </w:rPr>
        <w:t>重点农业龙头企业每年按规定时间</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通过广东省农业产业化管理系统填报企业经营运行情况相关数据材料</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由</w:t>
      </w:r>
      <w:r>
        <w:rPr>
          <w:rFonts w:hint="eastAsia" w:ascii="Times New Roman" w:hAnsi="Times New Roman" w:eastAsia="方正仿宋_GBK" w:cs="方正仿宋_GBK"/>
          <w:sz w:val="32"/>
          <w:szCs w:val="32"/>
        </w:rPr>
        <w:t>县</w:t>
      </w:r>
      <w:r>
        <w:rPr>
          <w:rFonts w:ascii="Times New Roman" w:hAnsi="Times New Roman" w:eastAsia="方正仿宋_GBK" w:cs="方正仿宋_GBK"/>
          <w:sz w:val="32"/>
          <w:szCs w:val="32"/>
        </w:rPr>
        <w:t>农业农村</w:t>
      </w:r>
      <w:r>
        <w:rPr>
          <w:rFonts w:hint="eastAsia" w:ascii="Times New Roman" w:hAnsi="Times New Roman" w:eastAsia="方正仿宋_GBK" w:cs="方正仿宋_GBK"/>
          <w:sz w:val="32"/>
          <w:szCs w:val="32"/>
        </w:rPr>
        <w:t>局审核上报市农业农村局。</w:t>
      </w:r>
    </w:p>
    <w:p>
      <w:pPr>
        <w:ind w:firstLine="640" w:firstLineChars="200"/>
        <w:rPr>
          <w:rFonts w:ascii="Times New Roman" w:hAnsi="Times New Roman" w:eastAsia="方正仿宋_GBK" w:cs="方正仿宋_GBK"/>
          <w:sz w:val="32"/>
          <w:szCs w:val="32"/>
        </w:rPr>
      </w:pPr>
      <w:r>
        <w:rPr>
          <w:rFonts w:ascii="方正黑体_GBK" w:hAnsi="方正黑体_GBK" w:eastAsia="方正黑体_GBK" w:cs="方正黑体_GBK"/>
          <w:sz w:val="32"/>
          <w:szCs w:val="32"/>
        </w:rPr>
        <w:t>第十条</w:t>
      </w:r>
      <w:r>
        <w:rPr>
          <w:rFonts w:hint="eastAsia" w:ascii="Times New Roman" w:hAnsi="Times New Roman" w:eastAsia="方正仿宋_GBK" w:cs="方正仿宋_GBK"/>
          <w:sz w:val="32"/>
          <w:szCs w:val="32"/>
        </w:rPr>
        <w:t xml:space="preserve"> 县</w:t>
      </w:r>
      <w:r>
        <w:rPr>
          <w:rFonts w:ascii="Times New Roman" w:hAnsi="Times New Roman" w:eastAsia="方正仿宋_GBK" w:cs="方正仿宋_GBK"/>
          <w:sz w:val="32"/>
          <w:szCs w:val="32"/>
        </w:rPr>
        <w:t>农业农村</w:t>
      </w:r>
      <w:r>
        <w:rPr>
          <w:rFonts w:hint="eastAsia" w:ascii="Times New Roman" w:hAnsi="Times New Roman" w:eastAsia="方正仿宋_GBK" w:cs="方正仿宋_GBK"/>
          <w:sz w:val="32"/>
          <w:szCs w:val="32"/>
        </w:rPr>
        <w:t>局</w:t>
      </w:r>
      <w:r>
        <w:rPr>
          <w:rFonts w:ascii="Times New Roman" w:hAnsi="Times New Roman" w:eastAsia="方正仿宋_GBK" w:cs="方正仿宋_GBK"/>
          <w:sz w:val="32"/>
          <w:szCs w:val="32"/>
        </w:rPr>
        <w:t>牵头组织对</w:t>
      </w:r>
      <w:r>
        <w:rPr>
          <w:rFonts w:hint="eastAsia" w:ascii="Times New Roman" w:hAnsi="Times New Roman" w:eastAsia="方正仿宋_GBK" w:cs="方正仿宋_GBK"/>
          <w:sz w:val="32"/>
          <w:szCs w:val="32"/>
        </w:rPr>
        <w:t>县</w:t>
      </w:r>
      <w:r>
        <w:rPr>
          <w:rFonts w:ascii="Times New Roman" w:hAnsi="Times New Roman" w:eastAsia="方正仿宋_GBK" w:cs="方正仿宋_GBK"/>
          <w:sz w:val="32"/>
          <w:szCs w:val="32"/>
        </w:rPr>
        <w:t>重点农业龙头企业实行每</w:t>
      </w:r>
      <w:r>
        <w:rPr>
          <w:rFonts w:hint="eastAsia" w:ascii="Times New Roman" w:hAnsi="Times New Roman" w:eastAsia="方正仿宋_GBK" w:cs="方正仿宋_GBK"/>
          <w:sz w:val="32"/>
          <w:szCs w:val="32"/>
        </w:rPr>
        <w:t>三</w:t>
      </w:r>
      <w:r>
        <w:rPr>
          <w:rFonts w:ascii="Times New Roman" w:hAnsi="Times New Roman" w:eastAsia="方正仿宋_GBK" w:cs="方正仿宋_GBK"/>
          <w:sz w:val="32"/>
          <w:szCs w:val="32"/>
        </w:rPr>
        <w:t>年一次的运行监测</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监测标准和程序原则上参照申报认定的标准和程序</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监测结果由</w:t>
      </w:r>
      <w:r>
        <w:rPr>
          <w:rFonts w:hint="eastAsia" w:ascii="Times New Roman" w:hAnsi="Times New Roman" w:eastAsia="方正仿宋_GBK" w:cs="方正仿宋_GBK"/>
          <w:sz w:val="32"/>
          <w:szCs w:val="32"/>
        </w:rPr>
        <w:t>县</w:t>
      </w:r>
      <w:r>
        <w:rPr>
          <w:rFonts w:ascii="Times New Roman" w:hAnsi="Times New Roman" w:eastAsia="方正仿宋_GBK" w:cs="方正仿宋_GBK"/>
          <w:sz w:val="32"/>
          <w:szCs w:val="32"/>
        </w:rPr>
        <w:t>农业农村</w:t>
      </w:r>
      <w:r>
        <w:rPr>
          <w:rFonts w:hint="eastAsia" w:ascii="Times New Roman" w:hAnsi="Times New Roman" w:eastAsia="方正仿宋_GBK" w:cs="方正仿宋_GBK"/>
          <w:sz w:val="32"/>
          <w:szCs w:val="32"/>
        </w:rPr>
        <w:t>局</w:t>
      </w:r>
      <w:r>
        <w:rPr>
          <w:rFonts w:ascii="Times New Roman" w:hAnsi="Times New Roman" w:eastAsia="方正仿宋_GBK" w:cs="方正仿宋_GBK"/>
          <w:sz w:val="32"/>
          <w:szCs w:val="32"/>
        </w:rPr>
        <w:t>报请</w:t>
      </w:r>
      <w:r>
        <w:rPr>
          <w:rFonts w:hint="eastAsia" w:ascii="Times New Roman" w:hAnsi="Times New Roman" w:eastAsia="方正仿宋_GBK" w:cs="方正仿宋_GBK"/>
          <w:sz w:val="32"/>
          <w:szCs w:val="32"/>
        </w:rPr>
        <w:t>县</w:t>
      </w:r>
      <w:r>
        <w:rPr>
          <w:rFonts w:ascii="Times New Roman" w:hAnsi="Times New Roman" w:eastAsia="方正仿宋_GBK" w:cs="方正仿宋_GBK"/>
          <w:sz w:val="32"/>
          <w:szCs w:val="32"/>
        </w:rPr>
        <w:t>政府确认</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对监测不合格的企业</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取消其</w:t>
      </w:r>
      <w:r>
        <w:rPr>
          <w:rFonts w:hint="eastAsia" w:ascii="Times New Roman" w:hAnsi="Times New Roman" w:eastAsia="方正仿宋_GBK" w:cs="方正仿宋_GBK"/>
          <w:sz w:val="32"/>
          <w:szCs w:val="32"/>
        </w:rPr>
        <w:t>“和平县</w:t>
      </w:r>
      <w:r>
        <w:rPr>
          <w:rFonts w:ascii="Times New Roman" w:hAnsi="Times New Roman" w:eastAsia="方正仿宋_GBK" w:cs="方正仿宋_GBK"/>
          <w:sz w:val="32"/>
          <w:szCs w:val="32"/>
        </w:rPr>
        <w:t>重点农业龙头企业</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资格</w:t>
      </w:r>
      <w:r>
        <w:rPr>
          <w:rFonts w:hint="eastAsia" w:ascii="Times New Roman" w:hAnsi="Times New Roman" w:eastAsia="方正仿宋_GBK" w:cs="方正仿宋_GBK"/>
          <w:sz w:val="32"/>
          <w:szCs w:val="32"/>
        </w:rPr>
        <w:t>。</w:t>
      </w:r>
    </w:p>
    <w:p>
      <w:pPr>
        <w:ind w:firstLine="640" w:firstLineChars="200"/>
        <w:rPr>
          <w:rFonts w:ascii="Times New Roman" w:hAnsi="Times New Roman" w:eastAsia="方正仿宋_GBK" w:cs="方正仿宋_GBK"/>
          <w:sz w:val="32"/>
          <w:szCs w:val="32"/>
        </w:rPr>
      </w:pPr>
      <w:r>
        <w:rPr>
          <w:rFonts w:ascii="Times New Roman" w:hAnsi="Times New Roman" w:eastAsia="方正仿宋_GBK" w:cs="方正仿宋_GBK"/>
          <w:sz w:val="32"/>
          <w:szCs w:val="32"/>
        </w:rPr>
        <w:t>我</w:t>
      </w:r>
      <w:r>
        <w:rPr>
          <w:rFonts w:hint="eastAsia" w:ascii="Times New Roman" w:hAnsi="Times New Roman" w:eastAsia="方正仿宋_GBK" w:cs="方正仿宋_GBK"/>
          <w:sz w:val="32"/>
          <w:szCs w:val="32"/>
        </w:rPr>
        <w:t>县</w:t>
      </w:r>
      <w:r>
        <w:rPr>
          <w:rFonts w:ascii="Times New Roman" w:hAnsi="Times New Roman" w:eastAsia="方正仿宋_GBK" w:cs="方正仿宋_GBK"/>
          <w:sz w:val="32"/>
          <w:szCs w:val="32"/>
        </w:rPr>
        <w:t>的农业产业化国家</w:t>
      </w:r>
      <w:r>
        <w:rPr>
          <w:rFonts w:hint="eastAsia" w:ascii="Times New Roman" w:hAnsi="Times New Roman" w:eastAsia="方正仿宋_GBK" w:cs="方正仿宋_GBK"/>
          <w:sz w:val="32"/>
          <w:szCs w:val="32"/>
        </w:rPr>
        <w:t>、省、市</w:t>
      </w:r>
      <w:r>
        <w:rPr>
          <w:rFonts w:ascii="Times New Roman" w:hAnsi="Times New Roman" w:eastAsia="方正仿宋_GBK" w:cs="方正仿宋_GBK"/>
          <w:sz w:val="32"/>
          <w:szCs w:val="32"/>
        </w:rPr>
        <w:t>重点龙头企业</w:t>
      </w:r>
      <w:r>
        <w:rPr>
          <w:rFonts w:hint="eastAsia" w:ascii="Times New Roman" w:hAnsi="Times New Roman" w:eastAsia="方正仿宋_GBK" w:cs="方正仿宋_GBK"/>
          <w:sz w:val="32"/>
          <w:szCs w:val="32"/>
        </w:rPr>
        <w:t>分别</w:t>
      </w:r>
      <w:r>
        <w:rPr>
          <w:rFonts w:ascii="Times New Roman" w:hAnsi="Times New Roman" w:eastAsia="方正仿宋_GBK" w:cs="方正仿宋_GBK"/>
          <w:sz w:val="32"/>
          <w:szCs w:val="32"/>
        </w:rPr>
        <w:t>由农业农村部</w:t>
      </w:r>
      <w:r>
        <w:rPr>
          <w:rFonts w:hint="eastAsia" w:ascii="Times New Roman" w:hAnsi="Times New Roman" w:eastAsia="方正仿宋_GBK" w:cs="方正仿宋_GBK"/>
          <w:sz w:val="32"/>
          <w:szCs w:val="32"/>
        </w:rPr>
        <w:t>、省农业农村厅、市农业农村局</w:t>
      </w:r>
      <w:r>
        <w:rPr>
          <w:rFonts w:ascii="Times New Roman" w:hAnsi="Times New Roman" w:eastAsia="方正仿宋_GBK" w:cs="方正仿宋_GBK"/>
          <w:sz w:val="32"/>
          <w:szCs w:val="32"/>
        </w:rPr>
        <w:t>组织监测</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不纳入</w:t>
      </w:r>
      <w:r>
        <w:rPr>
          <w:rFonts w:hint="eastAsia" w:ascii="Times New Roman" w:hAnsi="Times New Roman" w:eastAsia="方正仿宋_GBK" w:cs="方正仿宋_GBK"/>
          <w:sz w:val="32"/>
          <w:szCs w:val="32"/>
        </w:rPr>
        <w:t>县</w:t>
      </w:r>
      <w:r>
        <w:rPr>
          <w:rFonts w:ascii="Times New Roman" w:hAnsi="Times New Roman" w:eastAsia="方正仿宋_GBK" w:cs="方正仿宋_GBK"/>
          <w:sz w:val="32"/>
          <w:szCs w:val="32"/>
        </w:rPr>
        <w:t>监测范围</w:t>
      </w:r>
      <w:r>
        <w:rPr>
          <w:rFonts w:hint="eastAsia" w:ascii="Times New Roman" w:hAnsi="Times New Roman" w:eastAsia="方正仿宋_GBK" w:cs="方正仿宋_GBK"/>
          <w:sz w:val="32"/>
          <w:szCs w:val="32"/>
        </w:rPr>
        <w:t>。</w:t>
      </w:r>
    </w:p>
    <w:p>
      <w:pPr>
        <w:ind w:firstLine="640" w:firstLineChars="200"/>
        <w:rPr>
          <w:rFonts w:ascii="Times New Roman" w:hAnsi="Times New Roman" w:eastAsia="方正仿宋_GBK" w:cs="方正仿宋_GBK"/>
          <w:sz w:val="32"/>
          <w:szCs w:val="32"/>
        </w:rPr>
      </w:pPr>
      <w:r>
        <w:rPr>
          <w:rFonts w:ascii="方正黑体_GBK" w:hAnsi="方正黑体_GBK" w:eastAsia="方正黑体_GBK" w:cs="方正黑体_GBK"/>
          <w:sz w:val="32"/>
          <w:szCs w:val="32"/>
        </w:rPr>
        <w:t>第十</w:t>
      </w:r>
      <w:r>
        <w:rPr>
          <w:rFonts w:hint="eastAsia" w:ascii="方正黑体_GBK" w:hAnsi="方正黑体_GBK" w:eastAsia="方正黑体_GBK" w:cs="方正黑体_GBK"/>
          <w:sz w:val="32"/>
          <w:szCs w:val="32"/>
        </w:rPr>
        <w:t>一</w:t>
      </w:r>
      <w:r>
        <w:rPr>
          <w:rFonts w:ascii="方正黑体_GBK" w:hAnsi="方正黑体_GBK" w:eastAsia="方正黑体_GBK" w:cs="方正黑体_GBK"/>
          <w:color w:val="000000" w:themeColor="text1"/>
          <w:sz w:val="32"/>
          <w:szCs w:val="32"/>
          <w:u w:val="none"/>
          <w14:textFill>
            <w14:solidFill>
              <w14:schemeClr w14:val="tx1"/>
            </w14:solidFill>
          </w14:textFill>
        </w:rPr>
        <w:t>条</w:t>
      </w:r>
      <w:r>
        <w:rPr>
          <w:rFonts w:hint="eastAsia" w:ascii="Times New Roman" w:hAnsi="Times New Roman" w:eastAsia="方正仿宋_GBK" w:cs="方正仿宋_GBK"/>
          <w:color w:val="000000" w:themeColor="text1"/>
          <w:sz w:val="32"/>
          <w:szCs w:val="32"/>
          <w:u w:val="none"/>
          <w14:textFill>
            <w14:solidFill>
              <w14:schemeClr w14:val="tx1"/>
            </w14:solidFill>
          </w14:textFill>
        </w:rPr>
        <w:t xml:space="preserve"> 县农业农村局、镇人民政府</w:t>
      </w:r>
      <w:r>
        <w:rPr>
          <w:rFonts w:ascii="Times New Roman" w:hAnsi="Times New Roman" w:eastAsia="方正仿宋_GBK" w:cs="方正仿宋_GBK"/>
          <w:color w:val="000000" w:themeColor="text1"/>
          <w:sz w:val="32"/>
          <w:szCs w:val="32"/>
          <w:u w:val="none"/>
          <w14:textFill>
            <w14:solidFill>
              <w14:schemeClr w14:val="tx1"/>
            </w14:solidFill>
          </w14:textFill>
        </w:rPr>
        <w:t>应加强</w:t>
      </w:r>
      <w:r>
        <w:rPr>
          <w:rFonts w:hint="eastAsia" w:ascii="Times New Roman" w:hAnsi="Times New Roman" w:eastAsia="方正仿宋_GBK" w:cs="方正仿宋_GBK"/>
          <w:color w:val="000000" w:themeColor="text1"/>
          <w:sz w:val="32"/>
          <w:szCs w:val="32"/>
          <w:u w:val="none"/>
          <w14:textFill>
            <w14:solidFill>
              <w14:schemeClr w14:val="tx1"/>
            </w14:solidFill>
          </w14:textFill>
        </w:rPr>
        <w:t>辖区内</w:t>
      </w:r>
      <w:r>
        <w:rPr>
          <w:rFonts w:ascii="Times New Roman" w:hAnsi="Times New Roman" w:eastAsia="方正仿宋_GBK" w:cs="方正仿宋_GBK"/>
          <w:color w:val="000000" w:themeColor="text1"/>
          <w:sz w:val="32"/>
          <w:szCs w:val="32"/>
          <w:u w:val="none"/>
          <w14:textFill>
            <w14:solidFill>
              <w14:schemeClr w14:val="tx1"/>
            </w14:solidFill>
          </w14:textFill>
        </w:rPr>
        <w:t>对</w:t>
      </w:r>
      <w:r>
        <w:rPr>
          <w:rFonts w:hint="eastAsia" w:ascii="Times New Roman" w:hAnsi="Times New Roman" w:eastAsia="方正仿宋_GBK" w:cs="方正仿宋_GBK"/>
          <w:color w:val="000000" w:themeColor="text1"/>
          <w:sz w:val="32"/>
          <w:szCs w:val="32"/>
          <w:u w:val="none"/>
          <w14:textFill>
            <w14:solidFill>
              <w14:schemeClr w14:val="tx1"/>
            </w14:solidFill>
          </w14:textFill>
        </w:rPr>
        <w:t>县</w:t>
      </w:r>
      <w:r>
        <w:rPr>
          <w:rFonts w:ascii="Times New Roman" w:hAnsi="Times New Roman" w:eastAsia="方正仿宋_GBK" w:cs="方正仿宋_GBK"/>
          <w:color w:val="000000" w:themeColor="text1"/>
          <w:sz w:val="32"/>
          <w:szCs w:val="32"/>
          <w:u w:val="none"/>
          <w14:textFill>
            <w14:solidFill>
              <w14:schemeClr w14:val="tx1"/>
            </w14:solidFill>
          </w14:textFill>
        </w:rPr>
        <w:t>重点农业龙头企业经营情况的日常跟踪调查</w:t>
      </w:r>
      <w:r>
        <w:rPr>
          <w:rFonts w:hint="eastAsia" w:ascii="Times New Roman" w:hAnsi="Times New Roman" w:eastAsia="方正仿宋_GBK" w:cs="方正仿宋_GBK"/>
          <w:color w:val="000000" w:themeColor="text1"/>
          <w:sz w:val="32"/>
          <w:szCs w:val="32"/>
          <w:u w:val="none"/>
          <w14:textFill>
            <w14:solidFill>
              <w14:schemeClr w14:val="tx1"/>
            </w14:solidFill>
          </w14:textFill>
        </w:rPr>
        <w:t>，</w:t>
      </w:r>
      <w:r>
        <w:rPr>
          <w:rFonts w:ascii="Times New Roman" w:hAnsi="Times New Roman" w:eastAsia="方正仿宋_GBK" w:cs="方正仿宋_GBK"/>
          <w:color w:val="000000" w:themeColor="text1"/>
          <w:sz w:val="32"/>
          <w:szCs w:val="32"/>
          <w:u w:val="none"/>
          <w14:textFill>
            <w14:solidFill>
              <w14:schemeClr w14:val="tx1"/>
            </w14:solidFill>
          </w14:textFill>
        </w:rPr>
        <w:t>采取随机抽查、情况调度、实地考察等方式及时了解企业运营情况</w:t>
      </w:r>
      <w:r>
        <w:rPr>
          <w:rFonts w:hint="eastAsia" w:ascii="Times New Roman" w:hAnsi="Times New Roman" w:eastAsia="方正仿宋_GBK" w:cs="方正仿宋_GBK"/>
          <w:color w:val="000000" w:themeColor="text1"/>
          <w:sz w:val="32"/>
          <w:szCs w:val="32"/>
          <w:u w:val="none"/>
          <w14:textFill>
            <w14:solidFill>
              <w14:schemeClr w14:val="tx1"/>
            </w14:solidFill>
          </w14:textFill>
        </w:rPr>
        <w:t>，</w:t>
      </w:r>
      <w:r>
        <w:rPr>
          <w:rFonts w:ascii="Times New Roman" w:hAnsi="Times New Roman" w:eastAsia="方正仿宋_GBK" w:cs="方正仿宋_GBK"/>
          <w:color w:val="000000" w:themeColor="text1"/>
          <w:sz w:val="32"/>
          <w:szCs w:val="32"/>
          <w:u w:val="none"/>
          <w14:textFill>
            <w14:solidFill>
              <w14:schemeClr w14:val="tx1"/>
            </w14:solidFill>
          </w14:textFill>
        </w:rPr>
        <w:t>帮助</w:t>
      </w:r>
      <w:r>
        <w:rPr>
          <w:rFonts w:hint="eastAsia" w:ascii="Times New Roman" w:hAnsi="Times New Roman" w:eastAsia="方正仿宋_GBK" w:cs="方正仿宋_GBK"/>
          <w:color w:val="000000" w:themeColor="text1"/>
          <w:sz w:val="32"/>
          <w:szCs w:val="32"/>
          <w:u w:val="none"/>
          <w14:textFill>
            <w14:solidFill>
              <w14:schemeClr w14:val="tx1"/>
            </w14:solidFill>
          </w14:textFill>
        </w:rPr>
        <w:t>县</w:t>
      </w:r>
      <w:r>
        <w:rPr>
          <w:rFonts w:ascii="Times New Roman" w:hAnsi="Times New Roman" w:eastAsia="方正仿宋_GBK" w:cs="方正仿宋_GBK"/>
          <w:color w:val="000000" w:themeColor="text1"/>
          <w:sz w:val="32"/>
          <w:szCs w:val="32"/>
          <w:u w:val="none"/>
          <w14:textFill>
            <w14:solidFill>
              <w14:schemeClr w14:val="tx1"/>
            </w14:solidFill>
          </w14:textFill>
        </w:rPr>
        <w:t>重点农业龙头企业解决发展中遇到的突出困难</w:t>
      </w:r>
      <w:r>
        <w:rPr>
          <w:rFonts w:hint="eastAsia" w:ascii="Times New Roman" w:hAnsi="Times New Roman" w:eastAsia="方正仿宋_GBK" w:cs="方正仿宋_GBK"/>
          <w:color w:val="000000" w:themeColor="text1"/>
          <w:sz w:val="32"/>
          <w:szCs w:val="32"/>
          <w:u w:val="none"/>
          <w14:textFill>
            <w14:solidFill>
              <w14:schemeClr w14:val="tx1"/>
            </w14:solidFill>
          </w14:textFill>
        </w:rPr>
        <w:t>，</w:t>
      </w:r>
      <w:r>
        <w:rPr>
          <w:rFonts w:ascii="Times New Roman" w:hAnsi="Times New Roman" w:eastAsia="方正仿宋_GBK" w:cs="方正仿宋_GBK"/>
          <w:color w:val="000000" w:themeColor="text1"/>
          <w:sz w:val="32"/>
          <w:szCs w:val="32"/>
          <w:u w:val="none"/>
          <w14:textFill>
            <w14:solidFill>
              <w14:schemeClr w14:val="tx1"/>
            </w14:solidFill>
          </w14:textFill>
        </w:rPr>
        <w:t>完善相关扶持政策</w:t>
      </w:r>
      <w:r>
        <w:rPr>
          <w:rFonts w:hint="eastAsia" w:ascii="Times New Roman" w:hAnsi="Times New Roman" w:eastAsia="方正仿宋_GBK" w:cs="方正仿宋_GBK"/>
          <w:color w:val="000000" w:themeColor="text1"/>
          <w:sz w:val="32"/>
          <w:szCs w:val="32"/>
          <w:u w:val="none"/>
          <w14:textFill>
            <w14:solidFill>
              <w14:schemeClr w14:val="tx1"/>
            </w14:solidFill>
          </w14:textFill>
        </w:rPr>
        <w:t>。镇政府</w:t>
      </w:r>
      <w:r>
        <w:rPr>
          <w:rFonts w:ascii="Times New Roman" w:hAnsi="Times New Roman" w:eastAsia="方正仿宋_GBK" w:cs="方正仿宋_GBK"/>
          <w:color w:val="000000" w:themeColor="text1"/>
          <w:sz w:val="32"/>
          <w:szCs w:val="32"/>
          <w:u w:val="none"/>
          <w14:textFill>
            <w14:solidFill>
              <w14:schemeClr w14:val="tx1"/>
            </w14:solidFill>
          </w14:textFill>
        </w:rPr>
        <w:t>在日常调查中发现</w:t>
      </w:r>
      <w:r>
        <w:rPr>
          <w:rFonts w:hint="eastAsia" w:ascii="Times New Roman" w:hAnsi="Times New Roman" w:eastAsia="方正仿宋_GBK" w:cs="方正仿宋_GBK"/>
          <w:color w:val="000000" w:themeColor="text1"/>
          <w:sz w:val="32"/>
          <w:szCs w:val="32"/>
          <w:u w:val="none"/>
          <w14:textFill>
            <w14:solidFill>
              <w14:schemeClr w14:val="tx1"/>
            </w14:solidFill>
          </w14:textFill>
        </w:rPr>
        <w:t>县</w:t>
      </w:r>
      <w:r>
        <w:rPr>
          <w:rFonts w:ascii="Times New Roman" w:hAnsi="Times New Roman" w:eastAsia="方正仿宋_GBK" w:cs="方正仿宋_GBK"/>
          <w:color w:val="000000" w:themeColor="text1"/>
          <w:sz w:val="32"/>
          <w:szCs w:val="32"/>
          <w:u w:val="none"/>
          <w14:textFill>
            <w14:solidFill>
              <w14:schemeClr w14:val="tx1"/>
            </w14:solidFill>
          </w14:textFill>
        </w:rPr>
        <w:t>重点农业龙头企业存在违法违规或其他异常情况</w:t>
      </w:r>
      <w:r>
        <w:rPr>
          <w:rFonts w:hint="eastAsia" w:ascii="Times New Roman" w:hAnsi="Times New Roman" w:eastAsia="方正仿宋_GBK" w:cs="方正仿宋_GBK"/>
          <w:color w:val="000000" w:themeColor="text1"/>
          <w:sz w:val="32"/>
          <w:szCs w:val="32"/>
          <w:u w:val="none"/>
          <w14:textFill>
            <w14:solidFill>
              <w14:schemeClr w14:val="tx1"/>
            </w14:solidFill>
          </w14:textFill>
        </w:rPr>
        <w:t>，应</w:t>
      </w:r>
      <w:r>
        <w:rPr>
          <w:rFonts w:ascii="Times New Roman" w:hAnsi="Times New Roman" w:eastAsia="方正仿宋_GBK" w:cs="方正仿宋_GBK"/>
          <w:color w:val="000000" w:themeColor="text1"/>
          <w:sz w:val="32"/>
          <w:szCs w:val="32"/>
          <w:u w:val="none"/>
          <w14:textFill>
            <w14:solidFill>
              <w14:schemeClr w14:val="tx1"/>
            </w14:solidFill>
          </w14:textFill>
        </w:rPr>
        <w:t>要及时报告</w:t>
      </w:r>
      <w:r>
        <w:rPr>
          <w:rFonts w:hint="eastAsia" w:ascii="Times New Roman" w:hAnsi="Times New Roman" w:eastAsia="方正仿宋_GBK" w:cs="方正仿宋_GBK"/>
          <w:color w:val="000000" w:themeColor="text1"/>
          <w:sz w:val="32"/>
          <w:szCs w:val="32"/>
          <w:u w:val="none"/>
          <w14:textFill>
            <w14:solidFill>
              <w14:schemeClr w14:val="tx1"/>
            </w14:solidFill>
          </w14:textFill>
        </w:rPr>
        <w:t>县</w:t>
      </w:r>
      <w:r>
        <w:rPr>
          <w:rFonts w:ascii="Times New Roman" w:hAnsi="Times New Roman" w:eastAsia="方正仿宋_GBK" w:cs="方正仿宋_GBK"/>
          <w:color w:val="000000" w:themeColor="text1"/>
          <w:sz w:val="32"/>
          <w:szCs w:val="32"/>
          <w:u w:val="none"/>
          <w14:textFill>
            <w14:solidFill>
              <w14:schemeClr w14:val="tx1"/>
            </w14:solidFill>
          </w14:textFill>
        </w:rPr>
        <w:t>农业农村</w:t>
      </w:r>
      <w:r>
        <w:rPr>
          <w:rFonts w:hint="eastAsia" w:ascii="Times New Roman" w:hAnsi="Times New Roman" w:eastAsia="方正仿宋_GBK" w:cs="方正仿宋_GBK"/>
          <w:color w:val="000000" w:themeColor="text1"/>
          <w:sz w:val="32"/>
          <w:szCs w:val="32"/>
          <w:u w:val="none"/>
          <w14:textFill>
            <w14:solidFill>
              <w14:schemeClr w14:val="tx1"/>
            </w14:solidFill>
          </w14:textFill>
        </w:rPr>
        <w:t>局或公安机关</w:t>
      </w:r>
      <w:r>
        <w:rPr>
          <w:rFonts w:ascii="Times New Roman" w:hAnsi="Times New Roman" w:eastAsia="方正仿宋_GBK" w:cs="方正仿宋_GBK"/>
          <w:color w:val="000000" w:themeColor="text1"/>
          <w:sz w:val="32"/>
          <w:szCs w:val="32"/>
          <w:u w:val="none"/>
          <w14:textFill>
            <w14:solidFill>
              <w14:schemeClr w14:val="tx1"/>
            </w14:solidFill>
          </w14:textFill>
        </w:rPr>
        <w:t>。</w:t>
      </w:r>
    </w:p>
    <w:p>
      <w:pPr>
        <w:ind w:firstLine="640" w:firstLineChars="200"/>
        <w:rPr>
          <w:rFonts w:ascii="Times New Roman" w:hAnsi="Times New Roman" w:eastAsia="方正仿宋_GBK" w:cs="方正仿宋_GBK"/>
          <w:sz w:val="32"/>
          <w:szCs w:val="32"/>
        </w:rPr>
      </w:pPr>
    </w:p>
    <w:p>
      <w:pPr>
        <w:jc w:val="center"/>
        <w:rPr>
          <w:rFonts w:ascii="方正黑体_GBK" w:hAnsi="方正黑体_GBK" w:eastAsia="方正黑体_GBK" w:cs="方正黑体_GBK"/>
          <w:sz w:val="32"/>
          <w:szCs w:val="32"/>
        </w:rPr>
      </w:pPr>
      <w:r>
        <w:rPr>
          <w:rFonts w:ascii="方正黑体_GBK" w:hAnsi="方正黑体_GBK" w:eastAsia="方正黑体_GBK" w:cs="方正黑体_GBK"/>
          <w:sz w:val="32"/>
          <w:szCs w:val="32"/>
        </w:rPr>
        <w:t>第四章</w:t>
      </w:r>
      <w:r>
        <w:rPr>
          <w:rFonts w:hint="eastAsia" w:ascii="方正黑体_GBK" w:hAnsi="方正黑体_GBK" w:eastAsia="方正黑体_GBK" w:cs="方正黑体_GBK"/>
          <w:sz w:val="32"/>
          <w:szCs w:val="32"/>
        </w:rPr>
        <w:t xml:space="preserve"> </w:t>
      </w:r>
      <w:r>
        <w:rPr>
          <w:rFonts w:ascii="方正黑体_GBK" w:hAnsi="方正黑体_GBK" w:eastAsia="方正黑体_GBK" w:cs="方正黑体_GBK"/>
          <w:sz w:val="32"/>
          <w:szCs w:val="32"/>
        </w:rPr>
        <w:t>违法违规情况处理</w:t>
      </w:r>
    </w:p>
    <w:p>
      <w:pPr>
        <w:ind w:firstLine="640" w:firstLineChars="200"/>
        <w:rPr>
          <w:rFonts w:ascii="Times New Roman" w:hAnsi="Times New Roman" w:eastAsia="方正仿宋_GBK" w:cs="方正仿宋_GBK"/>
          <w:sz w:val="32"/>
          <w:szCs w:val="32"/>
        </w:rPr>
      </w:pPr>
      <w:r>
        <w:rPr>
          <w:rFonts w:ascii="方正黑体_GBK" w:hAnsi="方正黑体_GBK" w:eastAsia="方正黑体_GBK" w:cs="方正黑体_GBK"/>
          <w:sz w:val="32"/>
          <w:szCs w:val="32"/>
        </w:rPr>
        <w:t>第十</w:t>
      </w:r>
      <w:r>
        <w:rPr>
          <w:rFonts w:hint="eastAsia" w:ascii="方正黑体_GBK" w:hAnsi="方正黑体_GBK" w:eastAsia="方正黑体_GBK" w:cs="方正黑体_GBK"/>
          <w:sz w:val="32"/>
          <w:szCs w:val="32"/>
        </w:rPr>
        <w:t>二</w:t>
      </w:r>
      <w:r>
        <w:rPr>
          <w:rFonts w:ascii="方正黑体_GBK" w:hAnsi="方正黑体_GBK" w:eastAsia="方正黑体_GBK" w:cs="方正黑体_GBK"/>
          <w:sz w:val="32"/>
          <w:szCs w:val="32"/>
        </w:rPr>
        <w:t>条</w:t>
      </w:r>
      <w:r>
        <w:rPr>
          <w:rFonts w:hint="eastAsia" w:ascii="Times New Roman" w:hAnsi="Times New Roman" w:eastAsia="方正仿宋_GBK" w:cs="方正仿宋_GBK"/>
          <w:sz w:val="32"/>
          <w:szCs w:val="32"/>
        </w:rPr>
        <w:t xml:space="preserve"> </w:t>
      </w:r>
      <w:r>
        <w:rPr>
          <w:rFonts w:ascii="Times New Roman" w:hAnsi="Times New Roman" w:eastAsia="方正仿宋_GBK" w:cs="方正仿宋_GBK"/>
          <w:sz w:val="32"/>
          <w:szCs w:val="32"/>
        </w:rPr>
        <w:t>有下列行为之一的企业</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不得评为</w:t>
      </w:r>
      <w:r>
        <w:rPr>
          <w:rFonts w:hint="eastAsia" w:ascii="Times New Roman" w:hAnsi="Times New Roman" w:eastAsia="方正仿宋_GBK" w:cs="方正仿宋_GBK"/>
          <w:sz w:val="32"/>
          <w:szCs w:val="32"/>
        </w:rPr>
        <w:t>县</w:t>
      </w:r>
      <w:r>
        <w:rPr>
          <w:rFonts w:ascii="Times New Roman" w:hAnsi="Times New Roman" w:eastAsia="方正仿宋_GBK" w:cs="方正仿宋_GBK"/>
          <w:sz w:val="32"/>
          <w:szCs w:val="32"/>
        </w:rPr>
        <w:t>重点农业龙头企业</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已被评为</w:t>
      </w:r>
      <w:r>
        <w:rPr>
          <w:rFonts w:hint="eastAsia" w:ascii="Times New Roman" w:hAnsi="Times New Roman" w:eastAsia="方正仿宋_GBK" w:cs="方正仿宋_GBK"/>
          <w:sz w:val="32"/>
          <w:szCs w:val="32"/>
        </w:rPr>
        <w:t>县</w:t>
      </w:r>
      <w:r>
        <w:rPr>
          <w:rFonts w:ascii="Times New Roman" w:hAnsi="Times New Roman" w:eastAsia="方正仿宋_GBK" w:cs="方正仿宋_GBK"/>
          <w:sz w:val="32"/>
          <w:szCs w:val="32"/>
        </w:rPr>
        <w:t>重点农业龙头企业的取消资格</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有下列第5</w:t>
      </w:r>
      <w:r>
        <w:rPr>
          <w:rFonts w:hint="eastAsia" w:ascii="Times New Roman" w:hAnsi="Times New Roman" w:eastAsia="方正仿宋_GBK" w:cs="方正仿宋_GBK"/>
          <w:sz w:val="32"/>
          <w:szCs w:val="32"/>
        </w:rPr>
        <w:t>项</w:t>
      </w:r>
      <w:r>
        <w:rPr>
          <w:rFonts w:ascii="Times New Roman" w:hAnsi="Times New Roman" w:eastAsia="方正仿宋_GBK" w:cs="方正仿宋_GBK"/>
          <w:sz w:val="32"/>
          <w:szCs w:val="32"/>
        </w:rPr>
        <w:t>行为的</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从查实之日起4年内不得申报</w:t>
      </w:r>
      <w:r>
        <w:rPr>
          <w:rFonts w:hint="eastAsia" w:ascii="Times New Roman" w:hAnsi="Times New Roman" w:eastAsia="方正仿宋_GBK" w:cs="方正仿宋_GBK"/>
          <w:sz w:val="32"/>
          <w:szCs w:val="32"/>
        </w:rPr>
        <w:t>县</w:t>
      </w:r>
      <w:r>
        <w:rPr>
          <w:rFonts w:ascii="Times New Roman" w:hAnsi="Times New Roman" w:eastAsia="方正仿宋_GBK" w:cs="方正仿宋_GBK"/>
          <w:sz w:val="32"/>
          <w:szCs w:val="32"/>
        </w:rPr>
        <w:t>重点农业龙头企业</w:t>
      </w:r>
      <w:r>
        <w:rPr>
          <w:rFonts w:hint="eastAsia" w:ascii="Times New Roman" w:hAnsi="Times New Roman" w:eastAsia="方正仿宋_GBK" w:cs="方正仿宋_GBK"/>
          <w:sz w:val="32"/>
          <w:szCs w:val="32"/>
        </w:rPr>
        <w:t>。</w:t>
      </w:r>
    </w:p>
    <w:p>
      <w:pPr>
        <w:ind w:firstLine="640" w:firstLineChars="200"/>
        <w:rPr>
          <w:rFonts w:ascii="Times New Roman" w:hAnsi="Times New Roman" w:eastAsia="方正仿宋_GBK" w:cs="方正仿宋_GBK"/>
          <w:sz w:val="32"/>
          <w:szCs w:val="32"/>
        </w:rPr>
      </w:pPr>
      <w:r>
        <w:rPr>
          <w:rFonts w:ascii="Times New Roman" w:hAnsi="Times New Roman" w:eastAsia="方正仿宋_GBK" w:cs="方正仿宋_GBK"/>
          <w:sz w:val="32"/>
          <w:szCs w:val="32"/>
        </w:rPr>
        <w:t>1</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被税务部门查实</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有逃避缴纳税款、逃避追缴欠税、骗取出口退税、虚开增值税发票、抗税等违法行为的</w:t>
      </w:r>
      <w:r>
        <w:rPr>
          <w:rFonts w:hint="eastAsia" w:ascii="Times New Roman" w:hAnsi="Times New Roman" w:eastAsia="方正仿宋_GBK" w:cs="方正仿宋_GBK"/>
          <w:sz w:val="32"/>
          <w:szCs w:val="32"/>
        </w:rPr>
        <w:t>；</w:t>
      </w:r>
    </w:p>
    <w:p>
      <w:pPr>
        <w:ind w:firstLine="640" w:firstLineChars="200"/>
        <w:rPr>
          <w:rFonts w:ascii="Times New Roman" w:hAnsi="Times New Roman" w:eastAsia="方正仿宋_GBK" w:cs="方正仿宋_GBK"/>
          <w:sz w:val="32"/>
          <w:szCs w:val="32"/>
        </w:rPr>
      </w:pPr>
      <w:r>
        <w:rPr>
          <w:rFonts w:ascii="Times New Roman" w:hAnsi="Times New Roman" w:eastAsia="方正仿宋_GBK" w:cs="方正仿宋_GBK"/>
          <w:sz w:val="32"/>
          <w:szCs w:val="32"/>
        </w:rPr>
        <w:t>2</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由于防范措施不力或防范不当</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致使发生重大安全事故</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造成生命和财产重大损失的</w:t>
      </w:r>
      <w:r>
        <w:rPr>
          <w:rFonts w:hint="eastAsia" w:ascii="Times New Roman" w:hAnsi="Times New Roman" w:eastAsia="方正仿宋_GBK" w:cs="方正仿宋_GBK"/>
          <w:sz w:val="32"/>
          <w:szCs w:val="32"/>
        </w:rPr>
        <w:t>；</w:t>
      </w:r>
    </w:p>
    <w:p>
      <w:pPr>
        <w:ind w:firstLine="640" w:firstLineChars="200"/>
        <w:rPr>
          <w:rFonts w:ascii="Times New Roman" w:hAnsi="Times New Roman" w:eastAsia="方正仿宋_GBK" w:cs="方正仿宋_GBK"/>
          <w:sz w:val="32"/>
          <w:szCs w:val="32"/>
        </w:rPr>
      </w:pPr>
      <w:r>
        <w:rPr>
          <w:rFonts w:ascii="Times New Roman" w:hAnsi="Times New Roman" w:eastAsia="方正仿宋_GBK" w:cs="方正仿宋_GBK"/>
          <w:sz w:val="32"/>
          <w:szCs w:val="32"/>
        </w:rPr>
        <w:t>3</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生产假冒伪劣产品</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经市场监管等部门查实并予以处罚的</w:t>
      </w:r>
      <w:r>
        <w:rPr>
          <w:rFonts w:hint="eastAsia" w:ascii="Times New Roman" w:hAnsi="Times New Roman" w:eastAsia="方正仿宋_GBK" w:cs="方正仿宋_GBK"/>
          <w:sz w:val="32"/>
          <w:szCs w:val="32"/>
        </w:rPr>
        <w:t>；</w:t>
      </w:r>
    </w:p>
    <w:p>
      <w:pPr>
        <w:ind w:firstLine="640" w:firstLineChars="200"/>
        <w:rPr>
          <w:rFonts w:ascii="Times New Roman" w:hAnsi="Times New Roman" w:eastAsia="方正仿宋_GBK" w:cs="方正仿宋_GBK"/>
          <w:sz w:val="32"/>
          <w:szCs w:val="32"/>
        </w:rPr>
      </w:pPr>
      <w:r>
        <w:rPr>
          <w:rFonts w:ascii="Times New Roman" w:hAnsi="Times New Roman" w:eastAsia="方正仿宋_GBK" w:cs="方正仿宋_GBK"/>
          <w:sz w:val="32"/>
          <w:szCs w:val="32"/>
        </w:rPr>
        <w:t>4</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环保不达标</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经生态环境部门查实并予以处罚且经整改仍不达标的</w:t>
      </w:r>
      <w:r>
        <w:rPr>
          <w:rFonts w:hint="eastAsia" w:ascii="Times New Roman" w:hAnsi="Times New Roman" w:eastAsia="方正仿宋_GBK" w:cs="方正仿宋_GBK"/>
          <w:sz w:val="32"/>
          <w:szCs w:val="32"/>
        </w:rPr>
        <w:t>；</w:t>
      </w:r>
    </w:p>
    <w:p>
      <w:pPr>
        <w:ind w:firstLine="640" w:firstLineChars="200"/>
        <w:rPr>
          <w:rFonts w:ascii="Times New Roman" w:hAnsi="Times New Roman" w:eastAsia="方正仿宋_GBK" w:cs="方正仿宋_GBK"/>
          <w:sz w:val="32"/>
          <w:szCs w:val="32"/>
        </w:rPr>
      </w:pPr>
      <w:r>
        <w:rPr>
          <w:rFonts w:ascii="Times New Roman" w:hAnsi="Times New Roman" w:eastAsia="方正仿宋_GBK" w:cs="方正仿宋_GBK"/>
          <w:sz w:val="32"/>
          <w:szCs w:val="32"/>
        </w:rPr>
        <w:t>5</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经查实存在舞弊行为</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提供虚假材料的</w:t>
      </w:r>
      <w:r>
        <w:rPr>
          <w:rFonts w:hint="eastAsia" w:ascii="Times New Roman" w:hAnsi="Times New Roman" w:eastAsia="方正仿宋_GBK" w:cs="方正仿宋_GBK"/>
          <w:sz w:val="32"/>
          <w:szCs w:val="32"/>
        </w:rPr>
        <w:t>；</w:t>
      </w:r>
    </w:p>
    <w:p>
      <w:pPr>
        <w:ind w:firstLine="640" w:firstLineChars="200"/>
        <w:rPr>
          <w:rFonts w:ascii="Times New Roman" w:hAnsi="Times New Roman" w:eastAsia="方正仿宋_GBK" w:cs="方正仿宋_GBK"/>
          <w:sz w:val="32"/>
          <w:szCs w:val="32"/>
        </w:rPr>
      </w:pPr>
      <w:r>
        <w:rPr>
          <w:rFonts w:ascii="Times New Roman" w:hAnsi="Times New Roman" w:eastAsia="方正仿宋_GBK" w:cs="方正仿宋_GBK"/>
          <w:sz w:val="32"/>
          <w:szCs w:val="32"/>
        </w:rPr>
        <w:t>6</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因骗取农业财政资金被查处的</w:t>
      </w:r>
      <w:r>
        <w:rPr>
          <w:rFonts w:hint="eastAsia" w:ascii="Times New Roman" w:hAnsi="Times New Roman" w:eastAsia="方正仿宋_GBK" w:cs="方正仿宋_GBK"/>
          <w:sz w:val="32"/>
          <w:szCs w:val="32"/>
        </w:rPr>
        <w:t>；</w:t>
      </w:r>
    </w:p>
    <w:p>
      <w:pPr>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7.</w:t>
      </w:r>
      <w:r>
        <w:rPr>
          <w:rFonts w:ascii="Times New Roman" w:hAnsi="Times New Roman" w:eastAsia="方正仿宋_GBK" w:cs="方正仿宋_GBK"/>
          <w:sz w:val="32"/>
          <w:szCs w:val="32"/>
        </w:rPr>
        <w:t>拒绝接受监测或者不按规定要求提供监测材料的</w:t>
      </w:r>
      <w:r>
        <w:rPr>
          <w:rFonts w:hint="eastAsia" w:ascii="Times New Roman" w:hAnsi="Times New Roman" w:eastAsia="方正仿宋_GBK" w:cs="方正仿宋_GBK"/>
          <w:sz w:val="32"/>
          <w:szCs w:val="32"/>
        </w:rPr>
        <w:t>；</w:t>
      </w:r>
    </w:p>
    <w:p>
      <w:pPr>
        <w:ind w:firstLine="640" w:firstLineChars="200"/>
        <w:rPr>
          <w:rFonts w:ascii="Times New Roman" w:hAnsi="Times New Roman" w:eastAsia="方正仿宋_GBK" w:cs="方正仿宋_GBK"/>
          <w:sz w:val="32"/>
          <w:szCs w:val="32"/>
        </w:rPr>
      </w:pPr>
      <w:r>
        <w:rPr>
          <w:rFonts w:ascii="Times New Roman" w:hAnsi="Times New Roman" w:eastAsia="方正仿宋_GBK" w:cs="方正仿宋_GBK"/>
          <w:sz w:val="32"/>
          <w:szCs w:val="32"/>
        </w:rPr>
        <w:t>8</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主营业务向非农产业转移的</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扩大业务经营范围除外</w:t>
      </w:r>
      <w:r>
        <w:rPr>
          <w:rFonts w:hint="eastAsia" w:ascii="Times New Roman" w:hAnsi="Times New Roman" w:eastAsia="方正仿宋_GBK" w:cs="方正仿宋_GBK"/>
          <w:sz w:val="32"/>
          <w:szCs w:val="32"/>
        </w:rPr>
        <w:t>）；</w:t>
      </w:r>
    </w:p>
    <w:p>
      <w:pPr>
        <w:ind w:firstLine="640" w:firstLineChars="200"/>
        <w:rPr>
          <w:rFonts w:ascii="Times New Roman" w:hAnsi="Times New Roman" w:eastAsia="方正仿宋_GBK" w:cs="方正仿宋_GBK"/>
          <w:sz w:val="32"/>
          <w:szCs w:val="32"/>
        </w:rPr>
      </w:pPr>
      <w:r>
        <w:rPr>
          <w:rFonts w:ascii="Times New Roman" w:hAnsi="Times New Roman" w:eastAsia="方正仿宋_GBK" w:cs="方正仿宋_GBK"/>
          <w:sz w:val="32"/>
          <w:szCs w:val="32"/>
        </w:rPr>
        <w:t>9</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其产品在接受</w:t>
      </w:r>
      <w:r>
        <w:rPr>
          <w:rFonts w:hint="eastAsia" w:ascii="Times New Roman" w:hAnsi="Times New Roman" w:eastAsia="方正仿宋_GBK" w:cs="方正仿宋_GBK"/>
          <w:sz w:val="32"/>
          <w:szCs w:val="32"/>
        </w:rPr>
        <w:t>国</w:t>
      </w:r>
      <w:r>
        <w:rPr>
          <w:rFonts w:hint="eastAsia" w:ascii="Times New Roman" w:hAnsi="Times New Roman" w:eastAsia="方正仿宋_GBK" w:cs="方正仿宋_GBK"/>
          <w:color w:val="000000" w:themeColor="text1"/>
          <w:sz w:val="32"/>
          <w:szCs w:val="32"/>
          <w:u w:val="none"/>
          <w14:textFill>
            <w14:solidFill>
              <w14:schemeClr w14:val="tx1"/>
            </w14:solidFill>
          </w14:textFill>
        </w:rPr>
        <w:t>家</w:t>
      </w:r>
      <w:r>
        <w:rPr>
          <w:rFonts w:ascii="Times New Roman" w:hAnsi="Times New Roman" w:eastAsia="方正仿宋_GBK" w:cs="方正仿宋_GBK"/>
          <w:color w:val="000000" w:themeColor="text1"/>
          <w:sz w:val="32"/>
          <w:szCs w:val="32"/>
          <w:u w:val="none"/>
          <w14:textFill>
            <w14:solidFill>
              <w14:schemeClr w14:val="tx1"/>
            </w14:solidFill>
          </w14:textFill>
        </w:rPr>
        <w:t>、省</w:t>
      </w:r>
      <w:r>
        <w:rPr>
          <w:rFonts w:hint="eastAsia" w:ascii="Times New Roman" w:hAnsi="Times New Roman" w:eastAsia="方正仿宋_GBK" w:cs="方正仿宋_GBK"/>
          <w:color w:val="000000" w:themeColor="text1"/>
          <w:sz w:val="32"/>
          <w:szCs w:val="32"/>
          <w:u w:val="none"/>
          <w14:textFill>
            <w14:solidFill>
              <w14:schemeClr w14:val="tx1"/>
            </w14:solidFill>
          </w14:textFill>
        </w:rPr>
        <w:t>、市三</w:t>
      </w:r>
      <w:r>
        <w:rPr>
          <w:rFonts w:ascii="Times New Roman" w:hAnsi="Times New Roman" w:eastAsia="方正仿宋_GBK" w:cs="方正仿宋_GBK"/>
          <w:color w:val="000000" w:themeColor="text1"/>
          <w:sz w:val="32"/>
          <w:szCs w:val="32"/>
          <w:u w:val="none"/>
          <w14:textFill>
            <w14:solidFill>
              <w14:schemeClr w14:val="tx1"/>
            </w14:solidFill>
          </w14:textFill>
        </w:rPr>
        <w:t>级农产品质量安全定量检测中</w:t>
      </w:r>
      <w:r>
        <w:rPr>
          <w:rFonts w:hint="eastAsia" w:ascii="Times New Roman" w:hAnsi="Times New Roman" w:eastAsia="方正仿宋_GBK" w:cs="方正仿宋_GBK"/>
          <w:color w:val="000000" w:themeColor="text1"/>
          <w:sz w:val="32"/>
          <w:szCs w:val="32"/>
          <w:u w:val="none"/>
          <w14:textFill>
            <w14:solidFill>
              <w14:schemeClr w14:val="tx1"/>
            </w14:solidFill>
          </w14:textFill>
        </w:rPr>
        <w:t>，</w:t>
      </w:r>
      <w:r>
        <w:rPr>
          <w:rFonts w:ascii="Times New Roman" w:hAnsi="Times New Roman" w:eastAsia="方正仿宋_GBK" w:cs="方正仿宋_GBK"/>
          <w:color w:val="000000" w:themeColor="text1"/>
          <w:sz w:val="32"/>
          <w:szCs w:val="32"/>
          <w:u w:val="none"/>
          <w14:textFill>
            <w14:solidFill>
              <w14:schemeClr w14:val="tx1"/>
            </w14:solidFill>
          </w14:textFill>
        </w:rPr>
        <w:t>检出禁用药物或违禁添加物</w:t>
      </w:r>
      <w:r>
        <w:rPr>
          <w:rFonts w:ascii="Times New Roman" w:hAnsi="Times New Roman" w:eastAsia="方正仿宋_GBK" w:cs="方正仿宋_GBK"/>
          <w:sz w:val="32"/>
          <w:szCs w:val="32"/>
        </w:rPr>
        <w:t>质的</w:t>
      </w:r>
      <w:r>
        <w:rPr>
          <w:rFonts w:hint="eastAsia" w:ascii="Times New Roman" w:hAnsi="Times New Roman" w:eastAsia="方正仿宋_GBK" w:cs="方正仿宋_GBK"/>
          <w:sz w:val="32"/>
          <w:szCs w:val="32"/>
        </w:rPr>
        <w:t>；</w:t>
      </w:r>
    </w:p>
    <w:p>
      <w:pPr>
        <w:ind w:firstLine="640" w:firstLineChars="200"/>
        <w:rPr>
          <w:rFonts w:ascii="Times New Roman" w:hAnsi="Times New Roman" w:eastAsia="方正仿宋_GBK" w:cs="方正仿宋_GBK"/>
          <w:sz w:val="32"/>
          <w:szCs w:val="32"/>
        </w:rPr>
      </w:pPr>
      <w:r>
        <w:rPr>
          <w:rFonts w:ascii="Times New Roman" w:hAnsi="Times New Roman" w:eastAsia="方正仿宋_GBK" w:cs="方正仿宋_GBK"/>
          <w:sz w:val="32"/>
          <w:szCs w:val="32"/>
        </w:rPr>
        <w:t>10</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被市场监管部门列入异常经营名录、严重违法失信企业名单的</w:t>
      </w:r>
      <w:r>
        <w:rPr>
          <w:rFonts w:hint="eastAsia" w:ascii="Times New Roman" w:hAnsi="Times New Roman" w:eastAsia="方正仿宋_GBK" w:cs="方正仿宋_GBK"/>
          <w:sz w:val="32"/>
          <w:szCs w:val="32"/>
        </w:rPr>
        <w:t>；</w:t>
      </w:r>
    </w:p>
    <w:p>
      <w:pPr>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11.不符合国土空间规划和用途管制要求及未取得合法用地手续的。</w:t>
      </w:r>
    </w:p>
    <w:p>
      <w:pPr>
        <w:ind w:firstLine="640" w:firstLineChars="200"/>
        <w:rPr>
          <w:rFonts w:ascii="Times New Roman" w:hAnsi="Times New Roman" w:eastAsia="方正仿宋_GBK" w:cs="方正仿宋_GBK"/>
          <w:sz w:val="32"/>
          <w:szCs w:val="32"/>
        </w:rPr>
      </w:pPr>
    </w:p>
    <w:p>
      <w:pPr>
        <w:jc w:val="center"/>
        <w:rPr>
          <w:rFonts w:ascii="方正黑体_GBK" w:hAnsi="方正黑体_GBK" w:eastAsia="方正黑体_GBK" w:cs="方正黑体_GBK"/>
          <w:sz w:val="32"/>
          <w:szCs w:val="32"/>
        </w:rPr>
      </w:pPr>
      <w:r>
        <w:rPr>
          <w:rFonts w:ascii="方正黑体_GBK" w:hAnsi="方正黑体_GBK" w:eastAsia="方正黑体_GBK" w:cs="方正黑体_GBK"/>
          <w:sz w:val="32"/>
          <w:szCs w:val="32"/>
        </w:rPr>
        <w:t>第五章</w:t>
      </w:r>
      <w:r>
        <w:rPr>
          <w:rFonts w:hint="eastAsia" w:ascii="方正黑体_GBK" w:hAnsi="方正黑体_GBK" w:eastAsia="方正黑体_GBK" w:cs="方正黑体_GBK"/>
          <w:sz w:val="32"/>
          <w:szCs w:val="32"/>
        </w:rPr>
        <w:t xml:space="preserve"> </w:t>
      </w:r>
      <w:r>
        <w:rPr>
          <w:rFonts w:ascii="方正黑体_GBK" w:hAnsi="方正黑体_GBK" w:eastAsia="方正黑体_GBK" w:cs="方正黑体_GBK"/>
          <w:sz w:val="32"/>
          <w:szCs w:val="32"/>
        </w:rPr>
        <w:t>附</w:t>
      </w:r>
      <w:r>
        <w:rPr>
          <w:rFonts w:hint="eastAsia" w:ascii="方正黑体_GBK" w:hAnsi="方正黑体_GBK" w:eastAsia="方正黑体_GBK" w:cs="方正黑体_GBK"/>
          <w:sz w:val="32"/>
          <w:szCs w:val="32"/>
        </w:rPr>
        <w:t xml:space="preserve"> </w:t>
      </w:r>
      <w:r>
        <w:rPr>
          <w:rFonts w:ascii="方正黑体_GBK" w:hAnsi="方正黑体_GBK" w:eastAsia="方正黑体_GBK" w:cs="方正黑体_GBK"/>
          <w:sz w:val="32"/>
          <w:szCs w:val="32"/>
        </w:rPr>
        <w:t>则</w:t>
      </w:r>
    </w:p>
    <w:p>
      <w:pPr>
        <w:ind w:firstLine="640" w:firstLineChars="200"/>
        <w:rPr>
          <w:rFonts w:ascii="Times New Roman" w:hAnsi="Times New Roman" w:eastAsia="方正仿宋_GBK" w:cs="方正仿宋_GBK"/>
          <w:sz w:val="32"/>
          <w:szCs w:val="32"/>
        </w:rPr>
      </w:pPr>
      <w:r>
        <w:rPr>
          <w:rFonts w:ascii="方正黑体_GBK" w:hAnsi="方正黑体_GBK" w:eastAsia="方正黑体_GBK" w:cs="方正黑体_GBK"/>
          <w:sz w:val="32"/>
          <w:szCs w:val="32"/>
        </w:rPr>
        <w:t>第十</w:t>
      </w:r>
      <w:r>
        <w:rPr>
          <w:rFonts w:hint="eastAsia" w:ascii="方正黑体_GBK" w:hAnsi="方正黑体_GBK" w:eastAsia="方正黑体_GBK" w:cs="方正黑体_GBK"/>
          <w:sz w:val="32"/>
          <w:szCs w:val="32"/>
        </w:rPr>
        <w:t>三</w:t>
      </w:r>
      <w:r>
        <w:rPr>
          <w:rFonts w:ascii="方正黑体_GBK" w:hAnsi="方正黑体_GBK" w:eastAsia="方正黑体_GBK" w:cs="方正黑体_GBK"/>
          <w:sz w:val="32"/>
          <w:szCs w:val="32"/>
        </w:rPr>
        <w:t>条</w:t>
      </w:r>
      <w:r>
        <w:rPr>
          <w:rFonts w:hint="eastAsia" w:ascii="Times New Roman" w:hAnsi="Times New Roman" w:eastAsia="方正仿宋_GBK" w:cs="方正仿宋_GBK"/>
          <w:sz w:val="32"/>
          <w:szCs w:val="32"/>
        </w:rPr>
        <w:t xml:space="preserve"> 县</w:t>
      </w:r>
      <w:r>
        <w:rPr>
          <w:rFonts w:ascii="Times New Roman" w:hAnsi="Times New Roman" w:eastAsia="方正仿宋_GBK" w:cs="方正仿宋_GBK"/>
          <w:sz w:val="32"/>
          <w:szCs w:val="32"/>
        </w:rPr>
        <w:t>重点农业龙头企业更改企业名称</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应出具营业执照等更名材料</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由</w:t>
      </w:r>
      <w:r>
        <w:rPr>
          <w:rFonts w:hint="eastAsia" w:ascii="Times New Roman" w:hAnsi="Times New Roman" w:eastAsia="方正仿宋_GBK" w:cs="方正仿宋_GBK"/>
          <w:sz w:val="32"/>
          <w:szCs w:val="32"/>
        </w:rPr>
        <w:t>镇政府</w:t>
      </w:r>
      <w:r>
        <w:rPr>
          <w:rFonts w:ascii="Times New Roman" w:hAnsi="Times New Roman" w:eastAsia="方正仿宋_GBK" w:cs="方正仿宋_GBK"/>
          <w:sz w:val="32"/>
          <w:szCs w:val="32"/>
        </w:rPr>
        <w:t>提出</w:t>
      </w:r>
      <w:r>
        <w:rPr>
          <w:rFonts w:hint="eastAsia" w:ascii="Times New Roman" w:hAnsi="Times New Roman" w:eastAsia="方正仿宋_GBK" w:cs="方正仿宋_GBK"/>
          <w:sz w:val="32"/>
          <w:szCs w:val="32"/>
        </w:rPr>
        <w:t>审查</w:t>
      </w:r>
      <w:r>
        <w:rPr>
          <w:rFonts w:ascii="Times New Roman" w:hAnsi="Times New Roman" w:eastAsia="方正仿宋_GBK" w:cs="方正仿宋_GBK"/>
          <w:sz w:val="32"/>
          <w:szCs w:val="32"/>
        </w:rPr>
        <w:t>意见</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报</w:t>
      </w:r>
      <w:r>
        <w:rPr>
          <w:rFonts w:hint="eastAsia" w:ascii="Times New Roman" w:hAnsi="Times New Roman" w:eastAsia="方正仿宋_GBK" w:cs="方正仿宋_GBK"/>
          <w:sz w:val="32"/>
          <w:szCs w:val="32"/>
        </w:rPr>
        <w:t>县</w:t>
      </w:r>
      <w:r>
        <w:rPr>
          <w:rFonts w:ascii="Times New Roman" w:hAnsi="Times New Roman" w:eastAsia="方正仿宋_GBK" w:cs="方正仿宋_GBK"/>
          <w:sz w:val="32"/>
          <w:szCs w:val="32"/>
        </w:rPr>
        <w:t>农业农村</w:t>
      </w:r>
      <w:r>
        <w:rPr>
          <w:rFonts w:hint="eastAsia" w:ascii="Times New Roman" w:hAnsi="Times New Roman" w:eastAsia="方正仿宋_GBK" w:cs="方正仿宋_GBK"/>
          <w:sz w:val="32"/>
          <w:szCs w:val="32"/>
        </w:rPr>
        <w:t>局</w:t>
      </w:r>
      <w:r>
        <w:rPr>
          <w:rFonts w:ascii="Times New Roman" w:hAnsi="Times New Roman" w:eastAsia="方正仿宋_GBK" w:cs="方正仿宋_GBK"/>
          <w:sz w:val="32"/>
          <w:szCs w:val="32"/>
        </w:rPr>
        <w:t>审核确认后向社会公布</w:t>
      </w:r>
      <w:r>
        <w:rPr>
          <w:rFonts w:hint="eastAsia" w:ascii="Times New Roman" w:hAnsi="Times New Roman" w:eastAsia="方正仿宋_GBK" w:cs="方正仿宋_GBK"/>
          <w:sz w:val="32"/>
          <w:szCs w:val="32"/>
        </w:rPr>
        <w:t>。</w:t>
      </w:r>
    </w:p>
    <w:p>
      <w:pPr>
        <w:ind w:firstLine="640" w:firstLineChars="200"/>
        <w:rPr>
          <w:rFonts w:ascii="Times New Roman" w:hAnsi="Times New Roman" w:eastAsia="方正仿宋_GBK" w:cs="方正仿宋_GBK"/>
          <w:sz w:val="32"/>
          <w:szCs w:val="32"/>
        </w:rPr>
      </w:pPr>
      <w:r>
        <w:rPr>
          <w:rFonts w:ascii="方正黑体_GBK" w:hAnsi="方正黑体_GBK" w:eastAsia="方正黑体_GBK" w:cs="方正黑体_GBK"/>
          <w:sz w:val="32"/>
          <w:szCs w:val="32"/>
        </w:rPr>
        <w:t>第十</w:t>
      </w:r>
      <w:r>
        <w:rPr>
          <w:rFonts w:hint="eastAsia" w:ascii="方正黑体_GBK" w:hAnsi="方正黑体_GBK" w:eastAsia="方正黑体_GBK" w:cs="方正黑体_GBK"/>
          <w:sz w:val="32"/>
          <w:szCs w:val="32"/>
        </w:rPr>
        <w:t>四</w:t>
      </w:r>
      <w:r>
        <w:rPr>
          <w:rFonts w:ascii="方正黑体_GBK" w:hAnsi="方正黑体_GBK" w:eastAsia="方正黑体_GBK" w:cs="方正黑体_GBK"/>
          <w:sz w:val="32"/>
          <w:szCs w:val="32"/>
        </w:rPr>
        <w:t>条</w:t>
      </w:r>
      <w:r>
        <w:rPr>
          <w:rFonts w:hint="eastAsia" w:ascii="Times New Roman" w:hAnsi="Times New Roman" w:eastAsia="方正仿宋_GBK" w:cs="方正仿宋_GBK"/>
          <w:sz w:val="32"/>
          <w:szCs w:val="32"/>
        </w:rPr>
        <w:t xml:space="preserve"> 县农业农村局</w:t>
      </w:r>
      <w:r>
        <w:rPr>
          <w:rFonts w:ascii="Times New Roman" w:hAnsi="Times New Roman" w:eastAsia="方正仿宋_GBK" w:cs="方正仿宋_GBK"/>
          <w:sz w:val="32"/>
          <w:szCs w:val="32"/>
        </w:rPr>
        <w:t>要优化工作流程</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完善工作机制</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合理压缩审查、审核等环节所需时间</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提高申报认定与监测工作效率</w:t>
      </w:r>
      <w:r>
        <w:rPr>
          <w:rFonts w:hint="eastAsia" w:ascii="Times New Roman" w:hAnsi="Times New Roman" w:eastAsia="方正仿宋_GBK" w:cs="方正仿宋_GBK"/>
          <w:sz w:val="32"/>
          <w:szCs w:val="32"/>
        </w:rPr>
        <w:t xml:space="preserve">。 </w:t>
      </w:r>
    </w:p>
    <w:p>
      <w:pPr>
        <w:ind w:firstLine="640" w:firstLineChars="200"/>
        <w:rPr>
          <w:rFonts w:ascii="Times New Roman" w:hAnsi="Times New Roman" w:eastAsia="方正仿宋_GBK" w:cs="方正仿宋_GBK"/>
          <w:sz w:val="32"/>
          <w:szCs w:val="32"/>
        </w:rPr>
      </w:pPr>
      <w:r>
        <w:rPr>
          <w:rFonts w:ascii="方正黑体_GBK" w:hAnsi="方正黑体_GBK" w:eastAsia="方正黑体_GBK" w:cs="方正黑体_GBK"/>
          <w:sz w:val="32"/>
          <w:szCs w:val="32"/>
        </w:rPr>
        <w:t>第十</w:t>
      </w:r>
      <w:r>
        <w:rPr>
          <w:rFonts w:hint="eastAsia" w:ascii="方正黑体_GBK" w:hAnsi="方正黑体_GBK" w:eastAsia="方正黑体_GBK" w:cs="方正黑体_GBK"/>
          <w:sz w:val="32"/>
          <w:szCs w:val="32"/>
        </w:rPr>
        <w:t>五</w:t>
      </w:r>
      <w:r>
        <w:rPr>
          <w:rFonts w:ascii="方正黑体_GBK" w:hAnsi="方正黑体_GBK" w:eastAsia="方正黑体_GBK" w:cs="方正黑体_GBK"/>
          <w:sz w:val="32"/>
          <w:szCs w:val="32"/>
        </w:rPr>
        <w:t>条</w:t>
      </w:r>
      <w:r>
        <w:rPr>
          <w:rFonts w:hint="eastAsia" w:ascii="Times New Roman" w:hAnsi="Times New Roman" w:eastAsia="方正仿宋_GBK" w:cs="方正仿宋_GBK"/>
          <w:sz w:val="32"/>
          <w:szCs w:val="32"/>
        </w:rPr>
        <w:t xml:space="preserve"> </w:t>
      </w:r>
      <w:r>
        <w:rPr>
          <w:rFonts w:ascii="Times New Roman" w:hAnsi="Times New Roman" w:eastAsia="方正仿宋_GBK" w:cs="方正仿宋_GBK"/>
          <w:sz w:val="32"/>
          <w:szCs w:val="32"/>
        </w:rPr>
        <w:t>本办法由</w:t>
      </w:r>
      <w:r>
        <w:rPr>
          <w:rFonts w:hint="eastAsia" w:ascii="Times New Roman" w:hAnsi="Times New Roman" w:eastAsia="方正仿宋_GBK" w:cs="方正仿宋_GBK"/>
          <w:sz w:val="32"/>
          <w:szCs w:val="32"/>
        </w:rPr>
        <w:t>县</w:t>
      </w:r>
      <w:r>
        <w:rPr>
          <w:rFonts w:ascii="Times New Roman" w:hAnsi="Times New Roman" w:eastAsia="方正仿宋_GBK" w:cs="方正仿宋_GBK"/>
          <w:sz w:val="32"/>
          <w:szCs w:val="32"/>
        </w:rPr>
        <w:t>农业农村</w:t>
      </w:r>
      <w:r>
        <w:rPr>
          <w:rFonts w:hint="eastAsia" w:ascii="Times New Roman" w:hAnsi="Times New Roman" w:eastAsia="方正仿宋_GBK" w:cs="方正仿宋_GBK"/>
          <w:sz w:val="32"/>
          <w:szCs w:val="32"/>
        </w:rPr>
        <w:t>局</w:t>
      </w:r>
      <w:r>
        <w:rPr>
          <w:rFonts w:ascii="Times New Roman" w:hAnsi="Times New Roman" w:eastAsia="方正仿宋_GBK" w:cs="方正仿宋_GBK"/>
          <w:sz w:val="32"/>
          <w:szCs w:val="32"/>
        </w:rPr>
        <w:t>负责解释。</w:t>
      </w:r>
    </w:p>
    <w:p>
      <w:pPr>
        <w:ind w:firstLine="640" w:firstLineChars="200"/>
        <w:rPr>
          <w:rFonts w:ascii="Times New Roman" w:hAnsi="Times New Roman" w:eastAsia="方正仿宋_GBK" w:cs="方正仿宋_GBK"/>
          <w:sz w:val="32"/>
          <w:szCs w:val="32"/>
        </w:rPr>
      </w:pPr>
      <w:r>
        <w:rPr>
          <w:rFonts w:ascii="方正黑体_GBK" w:hAnsi="方正黑体_GBK" w:eastAsia="方正黑体_GBK" w:cs="方正黑体_GBK"/>
          <w:sz w:val="32"/>
          <w:szCs w:val="32"/>
        </w:rPr>
        <w:t>第十</w:t>
      </w:r>
      <w:r>
        <w:rPr>
          <w:rFonts w:hint="eastAsia" w:ascii="方正黑体_GBK" w:hAnsi="方正黑体_GBK" w:eastAsia="方正黑体_GBK" w:cs="方正黑体_GBK"/>
          <w:sz w:val="32"/>
          <w:szCs w:val="32"/>
        </w:rPr>
        <w:t>六</w:t>
      </w:r>
      <w:r>
        <w:rPr>
          <w:rFonts w:ascii="方正黑体_GBK" w:hAnsi="方正黑体_GBK" w:eastAsia="方正黑体_GBK" w:cs="方正黑体_GBK"/>
          <w:sz w:val="32"/>
          <w:szCs w:val="32"/>
        </w:rPr>
        <w:t>条</w:t>
      </w:r>
      <w:r>
        <w:rPr>
          <w:rFonts w:hint="eastAsia" w:ascii="Times New Roman" w:hAnsi="Times New Roman" w:eastAsia="方正仿宋_GBK" w:cs="方正仿宋_GBK"/>
          <w:sz w:val="32"/>
          <w:szCs w:val="32"/>
        </w:rPr>
        <w:t xml:space="preserve"> </w:t>
      </w:r>
      <w:r>
        <w:rPr>
          <w:rFonts w:ascii="Times New Roman" w:hAnsi="Times New Roman" w:eastAsia="方正仿宋_GBK" w:cs="方正仿宋_GBK"/>
          <w:sz w:val="32"/>
          <w:szCs w:val="32"/>
        </w:rPr>
        <w:t>本办法自202</w:t>
      </w:r>
      <w:r>
        <w:rPr>
          <w:rFonts w:hint="eastAsia" w:ascii="Times New Roman" w:hAnsi="Times New Roman" w:eastAsia="方正仿宋_GBK" w:cs="方正仿宋_GBK"/>
          <w:sz w:val="32"/>
          <w:szCs w:val="32"/>
        </w:rPr>
        <w:t>2</w:t>
      </w:r>
      <w:r>
        <w:rPr>
          <w:rFonts w:ascii="Times New Roman" w:hAnsi="Times New Roman" w:eastAsia="方正仿宋_GBK" w:cs="方正仿宋_GBK"/>
          <w:sz w:val="32"/>
          <w:szCs w:val="32"/>
        </w:rPr>
        <w:t>年</w:t>
      </w:r>
      <w:r>
        <w:rPr>
          <w:rFonts w:hint="eastAsia" w:ascii="Times New Roman" w:hAnsi="Times New Roman" w:eastAsia="方正仿宋_GBK" w:cs="方正仿宋_GBK"/>
          <w:sz w:val="32"/>
          <w:szCs w:val="32"/>
        </w:rPr>
        <w:t>10</w:t>
      </w:r>
      <w:r>
        <w:rPr>
          <w:rFonts w:ascii="Times New Roman" w:hAnsi="Times New Roman" w:eastAsia="方正仿宋_GBK" w:cs="方正仿宋_GBK"/>
          <w:sz w:val="32"/>
          <w:szCs w:val="32"/>
        </w:rPr>
        <w:t>月</w:t>
      </w:r>
      <w:r>
        <w:rPr>
          <w:rFonts w:hint="eastAsia" w:ascii="Times New Roman" w:hAnsi="Times New Roman" w:eastAsia="方正仿宋_GBK" w:cs="方正仿宋_GBK"/>
          <w:sz w:val="32"/>
          <w:szCs w:val="32"/>
        </w:rPr>
        <w:t>1</w:t>
      </w:r>
      <w:r>
        <w:rPr>
          <w:rFonts w:ascii="Times New Roman" w:hAnsi="Times New Roman" w:eastAsia="方正仿宋_GBK" w:cs="方正仿宋_GBK"/>
          <w:sz w:val="32"/>
          <w:szCs w:val="32"/>
        </w:rPr>
        <w:t>日起施行</w:t>
      </w:r>
      <w:r>
        <w:rPr>
          <w:rFonts w:hint="eastAsia" w:ascii="Times New Roman" w:hAnsi="Times New Roman" w:eastAsia="方正仿宋_GBK" w:cs="方正仿宋_GBK"/>
          <w:sz w:val="32"/>
          <w:szCs w:val="32"/>
        </w:rPr>
        <w:t>，有效期五年，县人民政府办公室于2020年1月13日印发的</w:t>
      </w:r>
      <w:r>
        <w:rPr>
          <w:rFonts w:ascii="Times New Roman" w:hAnsi="Times New Roman" w:eastAsia="方正仿宋_GBK" w:cs="方正仿宋_GBK"/>
          <w:sz w:val="32"/>
          <w:szCs w:val="32"/>
        </w:rPr>
        <w:t>《和平县重点农业龙头企业认定与监测管理办法》同时废止。</w:t>
      </w:r>
    </w:p>
    <w:p>
      <w:pPr>
        <w:ind w:firstLine="640" w:firstLineChars="200"/>
        <w:rPr>
          <w:rFonts w:ascii="Times New Roman" w:hAnsi="Times New Roman" w:eastAsia="方正仿宋_GBK" w:cs="方正仿宋_GBK"/>
          <w:sz w:val="32"/>
          <w:szCs w:val="32"/>
        </w:rPr>
      </w:pPr>
    </w:p>
    <w:p>
      <w:pPr>
        <w:ind w:firstLine="640" w:firstLineChars="200"/>
        <w:rPr>
          <w:rFonts w:ascii="Times New Roman" w:hAnsi="Times New Roman" w:eastAsia="方正仿宋_GBK" w:cs="方正仿宋_GBK"/>
          <w:sz w:val="32"/>
          <w:szCs w:val="32"/>
        </w:rPr>
      </w:pPr>
      <w:r>
        <w:rPr>
          <w:rFonts w:ascii="Times New Roman" w:hAnsi="Times New Roman" w:eastAsia="方正仿宋_GBK" w:cs="方正仿宋_GBK"/>
          <w:sz w:val="32"/>
          <w:szCs w:val="32"/>
        </w:rPr>
        <w:t>附件</w:t>
      </w:r>
      <w:r>
        <w:rPr>
          <w:rFonts w:hint="eastAsia" w:ascii="Times New Roman" w:hAnsi="Times New Roman" w:eastAsia="方正仿宋_GBK" w:cs="方正仿宋_GBK"/>
          <w:sz w:val="32"/>
          <w:szCs w:val="32"/>
        </w:rPr>
        <w:t>：和平县</w:t>
      </w:r>
      <w:r>
        <w:rPr>
          <w:rFonts w:ascii="Times New Roman" w:hAnsi="Times New Roman" w:eastAsia="方正仿宋_GBK" w:cs="方正仿宋_GBK"/>
          <w:sz w:val="32"/>
          <w:szCs w:val="32"/>
        </w:rPr>
        <w:t>重点农业龙头企业认定</w:t>
      </w:r>
      <w:r>
        <w:rPr>
          <w:rFonts w:hint="eastAsia" w:ascii="Times New Roman" w:hAnsi="Times New Roman" w:eastAsia="方正仿宋_GBK" w:cs="方正仿宋_GBK"/>
          <w:sz w:val="32"/>
          <w:szCs w:val="32"/>
        </w:rPr>
        <w:t>和运行</w:t>
      </w:r>
      <w:r>
        <w:rPr>
          <w:rFonts w:ascii="Times New Roman" w:hAnsi="Times New Roman" w:eastAsia="方正仿宋_GBK" w:cs="方正仿宋_GBK"/>
          <w:sz w:val="32"/>
          <w:szCs w:val="32"/>
        </w:rPr>
        <w:t>监测</w:t>
      </w:r>
      <w:r>
        <w:rPr>
          <w:rFonts w:hint="eastAsia" w:ascii="Times New Roman" w:hAnsi="Times New Roman" w:eastAsia="方正仿宋_GBK" w:cs="方正仿宋_GBK"/>
          <w:sz w:val="32"/>
          <w:szCs w:val="32"/>
        </w:rPr>
        <w:t>管理</w:t>
      </w:r>
      <w:r>
        <w:rPr>
          <w:rFonts w:ascii="Times New Roman" w:hAnsi="Times New Roman" w:eastAsia="方正仿宋_GBK" w:cs="方正仿宋_GBK"/>
          <w:sz w:val="32"/>
          <w:szCs w:val="32"/>
        </w:rPr>
        <w:t>指标</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方正仿宋_GBK"/>
          <w:b w:val="0"/>
          <w:bCs w:val="0"/>
          <w:sz w:val="32"/>
          <w:szCs w:val="32"/>
          <w:lang w:val="en-US" w:eastAsia="zh-CN"/>
        </w:rPr>
        <w:sectPr>
          <w:footerReference r:id="rId3" w:type="default"/>
          <w:pgSz w:w="11906" w:h="16838"/>
          <w:pgMar w:top="1984" w:right="1474" w:bottom="1871" w:left="1587"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方正黑体_GBK" w:hAnsi="方正黑体_GBK" w:eastAsia="方正黑体_GBK" w:cs="方正黑体_GBK"/>
          <w:b w:val="0"/>
          <w:bCs w:val="0"/>
          <w:sz w:val="32"/>
          <w:szCs w:val="32"/>
          <w:lang w:eastAsia="zh-CN"/>
        </w:rPr>
      </w:pPr>
      <w:r>
        <w:rPr>
          <w:rFonts w:hint="eastAsia" w:ascii="方正黑体_GBK" w:hAnsi="方正黑体_GBK" w:eastAsia="方正黑体_GBK" w:cs="方正黑体_GBK"/>
          <w:b w:val="0"/>
          <w:bCs w:val="0"/>
          <w:sz w:val="32"/>
          <w:szCs w:val="32"/>
        </w:rPr>
        <w:t>附件</w:t>
      </w:r>
      <w:r>
        <w:rPr>
          <w:rFonts w:hint="eastAsia" w:ascii="方正黑体_GBK" w:hAnsi="方正黑体_GBK" w:eastAsia="方正黑体_GBK" w:cs="方正黑体_GBK"/>
          <w:b w:val="0"/>
          <w:bCs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680" w:lineRule="exact"/>
        <w:ind w:firstLine="0"/>
        <w:jc w:val="center"/>
        <w:textAlignment w:val="baseline"/>
        <w:rPr>
          <w:rFonts w:ascii="宋体" w:hAnsi="宋体" w:eastAsia="宋体" w:cs="宋体"/>
          <w:snapToGrid w:val="0"/>
          <w:color w:val="000000"/>
          <w:kern w:val="0"/>
          <w:sz w:val="44"/>
          <w:szCs w:val="44"/>
        </w:rPr>
      </w:pPr>
      <w:r>
        <w:rPr>
          <w:rFonts w:hint="eastAsia" w:ascii="方正小标宋简体" w:hAnsi="方正小标宋简体" w:eastAsia="方正小标宋简体" w:cs="方正小标宋简体"/>
          <w:b w:val="0"/>
          <w:bCs w:val="0"/>
          <w:sz w:val="44"/>
          <w:szCs w:val="44"/>
          <w:lang w:eastAsia="zh-CN"/>
        </w:rPr>
        <w:t>和平县</w:t>
      </w:r>
      <w:r>
        <w:rPr>
          <w:rFonts w:hint="eastAsia" w:ascii="方正小标宋简体" w:hAnsi="方正小标宋简体" w:eastAsia="方正小标宋简体" w:cs="方正小标宋简体"/>
          <w:b w:val="0"/>
          <w:bCs w:val="0"/>
          <w:sz w:val="44"/>
          <w:szCs w:val="44"/>
        </w:rPr>
        <w:t>重点农业龙头企业认定</w:t>
      </w:r>
      <w:r>
        <w:rPr>
          <w:rFonts w:hint="eastAsia" w:ascii="方正小标宋简体" w:hAnsi="方正小标宋简体" w:eastAsia="方正小标宋简体" w:cs="方正小标宋简体"/>
          <w:b w:val="0"/>
          <w:bCs w:val="0"/>
          <w:sz w:val="44"/>
          <w:szCs w:val="44"/>
          <w:lang w:eastAsia="zh-CN"/>
        </w:rPr>
        <w:t>和运行</w:t>
      </w:r>
      <w:r>
        <w:rPr>
          <w:rFonts w:hint="eastAsia" w:ascii="方正小标宋简体" w:hAnsi="方正小标宋简体" w:eastAsia="方正小标宋简体" w:cs="方正小标宋简体"/>
          <w:b w:val="0"/>
          <w:bCs w:val="0"/>
          <w:sz w:val="44"/>
          <w:szCs w:val="44"/>
        </w:rPr>
        <w:t>监测</w:t>
      </w:r>
      <w:r>
        <w:rPr>
          <w:rFonts w:hint="eastAsia" w:ascii="方正小标宋简体" w:hAnsi="方正小标宋简体" w:eastAsia="方正小标宋简体" w:cs="方正小标宋简体"/>
          <w:b w:val="0"/>
          <w:bCs w:val="0"/>
          <w:sz w:val="44"/>
          <w:szCs w:val="44"/>
          <w:lang w:eastAsia="zh-CN"/>
        </w:rPr>
        <w:t>管理</w:t>
      </w:r>
      <w:r>
        <w:rPr>
          <w:rFonts w:hint="eastAsia" w:ascii="方正小标宋简体" w:hAnsi="方正小标宋简体" w:eastAsia="方正小标宋简体" w:cs="方正小标宋简体"/>
          <w:b w:val="0"/>
          <w:bCs w:val="0"/>
          <w:sz w:val="44"/>
          <w:szCs w:val="44"/>
        </w:rPr>
        <w:t>指标</w:t>
      </w:r>
    </w:p>
    <w:tbl>
      <w:tblPr>
        <w:tblStyle w:val="6"/>
        <w:tblpPr w:leftFromText="180" w:rightFromText="180" w:vertAnchor="text" w:horzAnchor="page" w:tblpX="1713" w:tblpY="196"/>
        <w:tblOverlap w:val="never"/>
        <w:tblW w:w="13309"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59"/>
        <w:gridCol w:w="789"/>
        <w:gridCol w:w="918"/>
        <w:gridCol w:w="3461"/>
        <w:gridCol w:w="1967"/>
        <w:gridCol w:w="2878"/>
        <w:gridCol w:w="273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5" w:hRule="atLeast"/>
        </w:trPr>
        <w:tc>
          <w:tcPr>
            <w:tcW w:w="2266" w:type="dxa"/>
            <w:gridSpan w:val="3"/>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0" w:line="240" w:lineRule="auto"/>
              <w:ind w:firstLine="0"/>
              <w:jc w:val="center"/>
              <w:textAlignment w:val="baseline"/>
              <w:rPr>
                <w:rFonts w:hint="eastAsia" w:ascii="方正黑体_GBK" w:hAnsi="方正黑体_GBK" w:eastAsia="方正黑体_GBK" w:cs="方正黑体_GBK"/>
                <w:snapToGrid w:val="0"/>
                <w:color w:val="000000"/>
                <w:kern w:val="0"/>
                <w:sz w:val="16"/>
                <w:szCs w:val="16"/>
              </w:rPr>
            </w:pPr>
            <w:r>
              <w:rPr>
                <w:rFonts w:hint="eastAsia" w:ascii="方正黑体_GBK" w:hAnsi="方正黑体_GBK" w:eastAsia="方正黑体_GBK" w:cs="方正黑体_GBK"/>
                <w:snapToGrid w:val="0"/>
                <w:color w:val="000000"/>
                <w:spacing w:val="-2"/>
                <w:kern w:val="0"/>
                <w:sz w:val="16"/>
                <w:szCs w:val="16"/>
              </w:rPr>
              <w:t>企业类型</w:t>
            </w:r>
          </w:p>
        </w:tc>
        <w:tc>
          <w:tcPr>
            <w:tcW w:w="3461" w:type="dxa"/>
            <w:tcBorders>
              <w:top w:val="single" w:color="000000" w:sz="2" w:space="0"/>
              <w:bottom w:val="single" w:color="000000" w:sz="2" w:space="0"/>
            </w:tcBorders>
            <w:vAlign w:val="top"/>
          </w:tcPr>
          <w:p>
            <w:pPr>
              <w:widowControl/>
              <w:kinsoku w:val="0"/>
              <w:autoSpaceDE w:val="0"/>
              <w:autoSpaceDN w:val="0"/>
              <w:adjustRightInd w:val="0"/>
              <w:snapToGrid w:val="0"/>
              <w:spacing w:before="125" w:line="219" w:lineRule="auto"/>
              <w:ind w:firstLine="933"/>
              <w:jc w:val="left"/>
              <w:textAlignment w:val="baseline"/>
              <w:rPr>
                <w:rFonts w:hint="eastAsia" w:ascii="方正黑体_GBK" w:hAnsi="方正黑体_GBK" w:eastAsia="方正黑体_GBK" w:cs="方正黑体_GBK"/>
                <w:snapToGrid w:val="0"/>
                <w:color w:val="000000"/>
                <w:kern w:val="0"/>
                <w:sz w:val="16"/>
                <w:szCs w:val="16"/>
              </w:rPr>
            </w:pPr>
            <w:r>
              <w:rPr>
                <w:rFonts w:hint="eastAsia" w:ascii="方正黑体_GBK" w:hAnsi="方正黑体_GBK" w:eastAsia="方正黑体_GBK" w:cs="方正黑体_GBK"/>
                <w:snapToGrid w:val="0"/>
                <w:color w:val="000000"/>
                <w:spacing w:val="-1"/>
                <w:kern w:val="0"/>
                <w:sz w:val="16"/>
                <w:szCs w:val="16"/>
              </w:rPr>
              <w:t>农产品生产、休闲农业</w:t>
            </w:r>
          </w:p>
        </w:tc>
        <w:tc>
          <w:tcPr>
            <w:tcW w:w="196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125" w:line="240" w:lineRule="auto"/>
              <w:ind w:firstLine="0"/>
              <w:jc w:val="center"/>
              <w:textAlignment w:val="baseline"/>
              <w:rPr>
                <w:rFonts w:hint="eastAsia" w:ascii="方正黑体_GBK" w:hAnsi="方正黑体_GBK" w:eastAsia="方正黑体_GBK" w:cs="方正黑体_GBK"/>
                <w:snapToGrid w:val="0"/>
                <w:color w:val="000000"/>
                <w:kern w:val="0"/>
                <w:sz w:val="16"/>
                <w:szCs w:val="16"/>
              </w:rPr>
            </w:pPr>
            <w:r>
              <w:rPr>
                <w:rFonts w:hint="eastAsia" w:ascii="方正黑体_GBK" w:hAnsi="方正黑体_GBK" w:eastAsia="方正黑体_GBK" w:cs="方正黑体_GBK"/>
                <w:snapToGrid w:val="0"/>
                <w:color w:val="000000"/>
                <w:spacing w:val="-1"/>
                <w:kern w:val="0"/>
                <w:sz w:val="16"/>
                <w:szCs w:val="16"/>
              </w:rPr>
              <w:t>农产品加工、流通</w:t>
            </w:r>
          </w:p>
        </w:tc>
        <w:tc>
          <w:tcPr>
            <w:tcW w:w="287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80" w:line="219" w:lineRule="auto"/>
              <w:ind w:firstLine="0"/>
              <w:jc w:val="center"/>
              <w:textAlignment w:val="baseline"/>
              <w:rPr>
                <w:rFonts w:hint="eastAsia" w:ascii="方正黑体_GBK" w:hAnsi="方正黑体_GBK" w:eastAsia="方正黑体_GBK" w:cs="方正黑体_GBK"/>
                <w:snapToGrid w:val="0"/>
                <w:color w:val="000000"/>
                <w:kern w:val="0"/>
                <w:sz w:val="16"/>
                <w:szCs w:val="16"/>
              </w:rPr>
            </w:pPr>
            <w:r>
              <w:rPr>
                <w:rFonts w:hint="eastAsia" w:ascii="方正黑体_GBK" w:hAnsi="方正黑体_GBK" w:eastAsia="方正黑体_GBK" w:cs="方正黑体_GBK"/>
                <w:snapToGrid w:val="0"/>
                <w:color w:val="000000"/>
                <w:spacing w:val="-1"/>
                <w:kern w:val="0"/>
                <w:sz w:val="16"/>
                <w:szCs w:val="16"/>
              </w:rPr>
              <w:t>农产品批发市场</w:t>
            </w:r>
            <w:r>
              <w:rPr>
                <w:rFonts w:hint="eastAsia" w:ascii="方正黑体_GBK" w:hAnsi="方正黑体_GBK" w:eastAsia="方正黑体_GBK" w:cs="方正黑体_GBK"/>
                <w:snapToGrid w:val="0"/>
                <w:color w:val="000000"/>
                <w:spacing w:val="-1"/>
                <w:kern w:val="0"/>
                <w:sz w:val="16"/>
                <w:szCs w:val="16"/>
                <w:lang w:eastAsia="zh-CN"/>
              </w:rPr>
              <w:t>、</w:t>
            </w:r>
            <w:r>
              <w:rPr>
                <w:rFonts w:hint="eastAsia" w:ascii="方正黑体_GBK" w:hAnsi="方正黑体_GBK" w:eastAsia="方正黑体_GBK" w:cs="方正黑体_GBK"/>
                <w:snapToGrid w:val="0"/>
                <w:color w:val="000000"/>
                <w:spacing w:val="-1"/>
                <w:kern w:val="0"/>
                <w:sz w:val="16"/>
                <w:szCs w:val="16"/>
              </w:rPr>
              <w:t>电子商务</w:t>
            </w:r>
          </w:p>
        </w:tc>
        <w:tc>
          <w:tcPr>
            <w:tcW w:w="2737" w:type="dxa"/>
            <w:tcBorders>
              <w:top w:val="single" w:color="000000" w:sz="2" w:space="0"/>
              <w:bottom w:val="single" w:color="000000" w:sz="2" w:space="0"/>
            </w:tcBorders>
            <w:vAlign w:val="top"/>
          </w:tcPr>
          <w:p>
            <w:pPr>
              <w:widowControl/>
              <w:kinsoku w:val="0"/>
              <w:autoSpaceDE w:val="0"/>
              <w:autoSpaceDN w:val="0"/>
              <w:adjustRightInd w:val="0"/>
              <w:snapToGrid w:val="0"/>
              <w:spacing w:before="125" w:line="220" w:lineRule="auto"/>
              <w:ind w:firstLine="788"/>
              <w:jc w:val="left"/>
              <w:textAlignment w:val="baseline"/>
              <w:rPr>
                <w:rFonts w:hint="eastAsia" w:ascii="方正黑体_GBK" w:hAnsi="方正黑体_GBK" w:eastAsia="方正黑体_GBK" w:cs="方正黑体_GBK"/>
                <w:snapToGrid w:val="0"/>
                <w:color w:val="000000"/>
                <w:kern w:val="0"/>
                <w:sz w:val="16"/>
                <w:szCs w:val="16"/>
              </w:rPr>
            </w:pPr>
            <w:r>
              <w:rPr>
                <w:rFonts w:hint="eastAsia" w:ascii="方正黑体_GBK" w:hAnsi="方正黑体_GBK" w:eastAsia="方正黑体_GBK" w:cs="方正黑体_GBK"/>
                <w:snapToGrid w:val="0"/>
                <w:color w:val="000000"/>
                <w:spacing w:val="-1"/>
                <w:kern w:val="0"/>
                <w:sz w:val="16"/>
                <w:szCs w:val="16"/>
              </w:rPr>
              <w:t>其他涉农企业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4" w:hRule="atLeast"/>
        </w:trPr>
        <w:tc>
          <w:tcPr>
            <w:tcW w:w="559"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63" w:leftChars="30" w:right="63" w:rightChars="30" w:firstLine="0"/>
              <w:jc w:val="center"/>
              <w:textAlignment w:val="baseline"/>
              <w:rPr>
                <w:rFonts w:ascii="Times New Roman" w:hAnsi="Times New Roman" w:eastAsia="方正仿宋_GBK" w:cs="Times New Roman"/>
                <w:snapToGrid w:val="0"/>
                <w:color w:val="000000"/>
                <w:kern w:val="0"/>
                <w:sz w:val="16"/>
                <w:szCs w:val="16"/>
              </w:rPr>
            </w:pPr>
            <w:r>
              <w:rPr>
                <w:rFonts w:ascii="Times New Roman" w:hAnsi="Times New Roman" w:eastAsia="方正仿宋_GBK" w:cs="Times New Roman"/>
                <w:snapToGrid w:val="0"/>
                <w:color w:val="000000"/>
                <w:spacing w:val="-5"/>
                <w:kern w:val="0"/>
                <w:sz w:val="16"/>
                <w:szCs w:val="16"/>
              </w:rPr>
              <w:t>指标</w:t>
            </w:r>
            <w:r>
              <w:rPr>
                <w:rFonts w:ascii="Times New Roman" w:hAnsi="Times New Roman" w:eastAsia="方正仿宋_GBK" w:cs="Times New Roman"/>
                <w:snapToGrid w:val="0"/>
                <w:color w:val="000000"/>
                <w:spacing w:val="-3"/>
                <w:kern w:val="0"/>
                <w:sz w:val="16"/>
                <w:szCs w:val="16"/>
              </w:rPr>
              <w:t>及评</w:t>
            </w:r>
            <w:r>
              <w:rPr>
                <w:rFonts w:ascii="Times New Roman" w:hAnsi="Times New Roman" w:eastAsia="方正仿宋_GBK" w:cs="Times New Roman"/>
                <w:snapToGrid w:val="0"/>
                <w:color w:val="000000"/>
                <w:spacing w:val="-5"/>
                <w:kern w:val="0"/>
                <w:sz w:val="16"/>
                <w:szCs w:val="16"/>
              </w:rPr>
              <w:t>分标</w:t>
            </w:r>
            <w:r>
              <w:rPr>
                <w:rFonts w:ascii="Times New Roman" w:hAnsi="Times New Roman" w:eastAsia="方正仿宋_GBK" w:cs="Times New Roman"/>
                <w:snapToGrid w:val="0"/>
                <w:color w:val="000000"/>
                <w:spacing w:val="12"/>
                <w:kern w:val="0"/>
                <w:sz w:val="16"/>
                <w:szCs w:val="16"/>
              </w:rPr>
              <w:t>准</w:t>
            </w:r>
          </w:p>
        </w:tc>
        <w:tc>
          <w:tcPr>
            <w:tcW w:w="789"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Times New Roman" w:hAnsi="Times New Roman" w:eastAsia="方正仿宋_GBK" w:cs="Times New Roman"/>
                <w:snapToGrid w:val="0"/>
                <w:color w:val="000000"/>
                <w:spacing w:val="-4"/>
                <w:kern w:val="0"/>
                <w:sz w:val="16"/>
                <w:szCs w:val="16"/>
              </w:rPr>
            </w:pPr>
            <w:r>
              <w:rPr>
                <w:rFonts w:ascii="Times New Roman" w:hAnsi="Times New Roman" w:eastAsia="方正仿宋_GBK" w:cs="Times New Roman"/>
                <w:snapToGrid w:val="0"/>
                <w:color w:val="000000"/>
                <w:spacing w:val="-3"/>
                <w:kern w:val="0"/>
                <w:sz w:val="16"/>
                <w:szCs w:val="16"/>
              </w:rPr>
              <w:t>企业</w:t>
            </w:r>
            <w:r>
              <w:rPr>
                <w:rFonts w:ascii="Times New Roman" w:hAnsi="Times New Roman" w:eastAsia="方正仿宋_GBK" w:cs="Times New Roman"/>
                <w:snapToGrid w:val="0"/>
                <w:color w:val="000000"/>
                <w:spacing w:val="-4"/>
                <w:kern w:val="0"/>
                <w:sz w:val="16"/>
                <w:szCs w:val="16"/>
              </w:rPr>
              <w:t>规模</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Times New Roman" w:hAnsi="Times New Roman" w:eastAsia="方正仿宋_GBK" w:cs="Times New Roman"/>
                <w:snapToGrid w:val="0"/>
                <w:color w:val="000000"/>
                <w:kern w:val="0"/>
                <w:sz w:val="16"/>
                <w:szCs w:val="16"/>
                <w:lang w:eastAsia="zh-CN"/>
              </w:rPr>
            </w:pPr>
            <w:r>
              <w:rPr>
                <w:rFonts w:hint="eastAsia" w:ascii="Times New Roman" w:hAnsi="Times New Roman" w:eastAsia="方正仿宋_GBK" w:cs="Times New Roman"/>
                <w:snapToGrid w:val="0"/>
                <w:color w:val="000000"/>
                <w:spacing w:val="-7"/>
                <w:kern w:val="0"/>
                <w:sz w:val="16"/>
                <w:szCs w:val="16"/>
                <w:lang w:eastAsia="zh-CN"/>
              </w:rPr>
              <w:t>（</w:t>
            </w:r>
            <w:r>
              <w:rPr>
                <w:rFonts w:ascii="Times New Roman" w:hAnsi="Times New Roman" w:eastAsia="方正仿宋_GBK" w:cs="Times New Roman"/>
                <w:snapToGrid w:val="0"/>
                <w:color w:val="000000"/>
                <w:spacing w:val="-7"/>
                <w:kern w:val="0"/>
                <w:sz w:val="16"/>
                <w:szCs w:val="16"/>
              </w:rPr>
              <w:t>30分</w:t>
            </w:r>
            <w:r>
              <w:rPr>
                <w:rFonts w:hint="eastAsia" w:ascii="Times New Roman" w:hAnsi="Times New Roman" w:eastAsia="方正仿宋_GBK" w:cs="Times New Roman"/>
                <w:snapToGrid w:val="0"/>
                <w:color w:val="000000"/>
                <w:spacing w:val="-7"/>
                <w:kern w:val="0"/>
                <w:sz w:val="16"/>
                <w:szCs w:val="16"/>
                <w:lang w:eastAsia="zh-CN"/>
              </w:rPr>
              <w:t>）</w:t>
            </w:r>
          </w:p>
        </w:tc>
        <w:tc>
          <w:tcPr>
            <w:tcW w:w="91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05" w:leftChars="50" w:right="105" w:rightChars="50" w:firstLine="0"/>
              <w:jc w:val="center"/>
              <w:textAlignment w:val="baseline"/>
              <w:rPr>
                <w:rFonts w:ascii="Times New Roman" w:hAnsi="Times New Roman" w:eastAsia="方正仿宋_GBK" w:cs="Times New Roman"/>
                <w:snapToGrid w:val="0"/>
                <w:color w:val="000000"/>
                <w:kern w:val="0"/>
                <w:sz w:val="16"/>
                <w:szCs w:val="16"/>
              </w:rPr>
            </w:pPr>
            <w:r>
              <w:rPr>
                <w:rFonts w:ascii="Times New Roman" w:hAnsi="Times New Roman" w:eastAsia="方正仿宋_GBK" w:cs="Times New Roman"/>
                <w:snapToGrid w:val="0"/>
                <w:color w:val="000000"/>
                <w:spacing w:val="1"/>
                <w:kern w:val="0"/>
                <w:sz w:val="16"/>
                <w:szCs w:val="16"/>
              </w:rPr>
              <w:t>1.年销售</w:t>
            </w:r>
            <w:r>
              <w:rPr>
                <w:rFonts w:ascii="Times New Roman" w:hAnsi="Times New Roman" w:eastAsia="方正仿宋_GBK" w:cs="Times New Roman"/>
                <w:snapToGrid w:val="0"/>
                <w:color w:val="000000"/>
                <w:kern w:val="0"/>
                <w:sz w:val="16"/>
                <w:szCs w:val="16"/>
              </w:rPr>
              <w:t>收入/交</w:t>
            </w:r>
            <w:r>
              <w:rPr>
                <w:rFonts w:ascii="Times New Roman" w:hAnsi="Times New Roman" w:eastAsia="方正仿宋_GBK" w:cs="Times New Roman"/>
                <w:snapToGrid w:val="0"/>
                <w:color w:val="000000"/>
                <w:spacing w:val="3"/>
                <w:kern w:val="0"/>
                <w:sz w:val="16"/>
                <w:szCs w:val="16"/>
              </w:rPr>
              <w:t>易额</w:t>
            </w:r>
          </w:p>
        </w:tc>
        <w:tc>
          <w:tcPr>
            <w:tcW w:w="346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05" w:leftChars="50" w:right="105" w:rightChars="50" w:firstLine="0"/>
              <w:jc w:val="both"/>
              <w:textAlignment w:val="baseline"/>
              <w:rPr>
                <w:rFonts w:ascii="Times New Roman" w:hAnsi="Times New Roman" w:eastAsia="方正仿宋_GBK" w:cs="Times New Roman"/>
                <w:snapToGrid w:val="0"/>
                <w:color w:val="000000"/>
                <w:kern w:val="0"/>
                <w:sz w:val="16"/>
                <w:szCs w:val="16"/>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84" w:leftChars="40" w:right="84" w:rightChars="40" w:firstLine="0"/>
              <w:jc w:val="both"/>
              <w:textAlignment w:val="baseline"/>
              <w:rPr>
                <w:rFonts w:hint="eastAsia" w:ascii="Times New Roman" w:hAnsi="Times New Roman" w:eastAsia="方正仿宋_GBK" w:cs="Times New Roman"/>
                <w:snapToGrid w:val="0"/>
                <w:color w:val="000000"/>
                <w:kern w:val="0"/>
                <w:sz w:val="16"/>
                <w:szCs w:val="16"/>
                <w:lang w:eastAsia="zh-CN"/>
              </w:rPr>
            </w:pPr>
            <w:r>
              <w:rPr>
                <w:rFonts w:ascii="Times New Roman" w:hAnsi="Times New Roman" w:eastAsia="方正仿宋_GBK" w:cs="Times New Roman"/>
                <w:snapToGrid w:val="0"/>
                <w:color w:val="000000"/>
                <w:spacing w:val="6"/>
                <w:kern w:val="0"/>
                <w:sz w:val="16"/>
                <w:szCs w:val="16"/>
              </w:rPr>
              <w:t>农产品销售收入</w:t>
            </w:r>
            <w:r>
              <w:rPr>
                <w:rFonts w:hint="eastAsia" w:ascii="Times New Roman" w:hAnsi="Times New Roman" w:eastAsia="方正仿宋_GBK" w:cs="Times New Roman"/>
                <w:snapToGrid w:val="0"/>
                <w:color w:val="000000"/>
                <w:spacing w:val="6"/>
                <w:kern w:val="0"/>
                <w:sz w:val="16"/>
                <w:szCs w:val="16"/>
                <w:lang w:eastAsia="zh-CN"/>
              </w:rPr>
              <w:t>（</w:t>
            </w:r>
            <w:r>
              <w:rPr>
                <w:rFonts w:ascii="Times New Roman" w:hAnsi="Times New Roman" w:eastAsia="方正仿宋_GBK" w:cs="Times New Roman"/>
                <w:snapToGrid w:val="0"/>
                <w:color w:val="000000"/>
                <w:spacing w:val="6"/>
                <w:kern w:val="0"/>
                <w:sz w:val="16"/>
                <w:szCs w:val="16"/>
              </w:rPr>
              <w:t>主营业务收入</w:t>
            </w:r>
            <w:r>
              <w:rPr>
                <w:rFonts w:hint="eastAsia" w:ascii="Times New Roman" w:hAnsi="Times New Roman" w:eastAsia="方正仿宋_GBK" w:cs="Times New Roman"/>
                <w:snapToGrid w:val="0"/>
                <w:color w:val="000000"/>
                <w:spacing w:val="6"/>
                <w:kern w:val="0"/>
                <w:sz w:val="16"/>
                <w:szCs w:val="16"/>
                <w:lang w:eastAsia="zh-CN"/>
              </w:rPr>
              <w:t>）</w:t>
            </w:r>
            <w:r>
              <w:rPr>
                <w:rFonts w:ascii="Times New Roman" w:hAnsi="Times New Roman" w:eastAsia="方正仿宋_GBK" w:cs="Times New Roman"/>
                <w:snapToGrid w:val="0"/>
                <w:color w:val="000000"/>
                <w:spacing w:val="6"/>
                <w:kern w:val="0"/>
                <w:sz w:val="16"/>
                <w:szCs w:val="16"/>
              </w:rPr>
              <w:t>达</w:t>
            </w:r>
            <w:r>
              <w:rPr>
                <w:rFonts w:hint="eastAsia" w:ascii="Times New Roman" w:hAnsi="Times New Roman" w:eastAsia="方正仿宋_GBK" w:cs="Times New Roman"/>
                <w:snapToGrid w:val="0"/>
                <w:color w:val="000000"/>
                <w:spacing w:val="6"/>
                <w:kern w:val="0"/>
                <w:sz w:val="16"/>
                <w:szCs w:val="16"/>
                <w:lang w:val="en-US" w:eastAsia="zh-CN"/>
              </w:rPr>
              <w:t>2</w:t>
            </w:r>
            <w:r>
              <w:rPr>
                <w:rFonts w:ascii="Times New Roman" w:hAnsi="Times New Roman" w:eastAsia="方正仿宋_GBK" w:cs="Times New Roman"/>
                <w:snapToGrid w:val="0"/>
                <w:color w:val="000000"/>
                <w:spacing w:val="6"/>
                <w:kern w:val="0"/>
                <w:sz w:val="16"/>
                <w:szCs w:val="16"/>
              </w:rPr>
              <w:t>00万元</w:t>
            </w:r>
            <w:r>
              <w:rPr>
                <w:rFonts w:ascii="Times New Roman" w:hAnsi="Times New Roman" w:eastAsia="方正仿宋_GBK" w:cs="Times New Roman"/>
                <w:snapToGrid w:val="0"/>
                <w:color w:val="000000"/>
                <w:spacing w:val="8"/>
                <w:w w:val="101"/>
                <w:kern w:val="0"/>
                <w:sz w:val="16"/>
                <w:szCs w:val="16"/>
              </w:rPr>
              <w:t>的计25分、不达标的计0分</w:t>
            </w:r>
            <w:r>
              <w:rPr>
                <w:rFonts w:hint="eastAsia" w:ascii="Times New Roman" w:hAnsi="Times New Roman" w:eastAsia="方正仿宋_GBK" w:cs="Times New Roman"/>
                <w:snapToGrid w:val="0"/>
                <w:color w:val="000000"/>
                <w:spacing w:val="8"/>
                <w:w w:val="101"/>
                <w:kern w:val="0"/>
                <w:sz w:val="16"/>
                <w:szCs w:val="16"/>
                <w:lang w:eastAsia="zh-CN"/>
              </w:rPr>
              <w:t>；</w:t>
            </w:r>
            <w:r>
              <w:rPr>
                <w:rFonts w:ascii="Times New Roman" w:hAnsi="Times New Roman" w:eastAsia="方正仿宋_GBK" w:cs="Times New Roman"/>
                <w:snapToGrid w:val="0"/>
                <w:color w:val="000000"/>
                <w:spacing w:val="8"/>
                <w:w w:val="101"/>
                <w:kern w:val="0"/>
                <w:sz w:val="16"/>
                <w:szCs w:val="16"/>
              </w:rPr>
              <w:t>超过</w:t>
            </w:r>
            <w:r>
              <w:rPr>
                <w:rFonts w:hint="eastAsia" w:ascii="Times New Roman" w:hAnsi="Times New Roman" w:eastAsia="方正仿宋_GBK" w:cs="Times New Roman"/>
                <w:snapToGrid w:val="0"/>
                <w:color w:val="000000"/>
                <w:spacing w:val="8"/>
                <w:w w:val="101"/>
                <w:kern w:val="0"/>
                <w:sz w:val="16"/>
                <w:szCs w:val="16"/>
                <w:lang w:val="en-US" w:eastAsia="zh-CN"/>
              </w:rPr>
              <w:t>2</w:t>
            </w:r>
            <w:r>
              <w:rPr>
                <w:rFonts w:ascii="Times New Roman" w:hAnsi="Times New Roman" w:eastAsia="方正仿宋_GBK" w:cs="Times New Roman"/>
                <w:snapToGrid w:val="0"/>
                <w:color w:val="000000"/>
                <w:spacing w:val="8"/>
                <w:w w:val="101"/>
                <w:kern w:val="0"/>
                <w:sz w:val="16"/>
                <w:szCs w:val="16"/>
              </w:rPr>
              <w:t>00万元</w:t>
            </w:r>
            <w:r>
              <w:rPr>
                <w:rFonts w:ascii="Times New Roman" w:hAnsi="Times New Roman" w:eastAsia="方正仿宋_GBK" w:cs="Times New Roman"/>
                <w:snapToGrid w:val="0"/>
                <w:color w:val="000000"/>
                <w:spacing w:val="8"/>
                <w:w w:val="103"/>
                <w:kern w:val="0"/>
                <w:sz w:val="16"/>
                <w:szCs w:val="16"/>
              </w:rPr>
              <w:t>的</w:t>
            </w:r>
            <w:r>
              <w:rPr>
                <w:rFonts w:hint="eastAsia" w:ascii="Times New Roman" w:hAnsi="Times New Roman" w:eastAsia="方正仿宋_GBK" w:cs="Times New Roman"/>
                <w:snapToGrid w:val="0"/>
                <w:color w:val="000000"/>
                <w:spacing w:val="8"/>
                <w:w w:val="103"/>
                <w:kern w:val="0"/>
                <w:sz w:val="16"/>
                <w:szCs w:val="16"/>
                <w:lang w:eastAsia="zh-CN"/>
              </w:rPr>
              <w:t>，</w:t>
            </w:r>
            <w:r>
              <w:rPr>
                <w:rFonts w:ascii="Times New Roman" w:hAnsi="Times New Roman" w:eastAsia="方正仿宋_GBK" w:cs="Times New Roman"/>
                <w:snapToGrid w:val="0"/>
                <w:color w:val="000000"/>
                <w:spacing w:val="8"/>
                <w:w w:val="103"/>
                <w:kern w:val="0"/>
                <w:sz w:val="16"/>
                <w:szCs w:val="16"/>
              </w:rPr>
              <w:t>每超过</w:t>
            </w:r>
            <w:r>
              <w:rPr>
                <w:rFonts w:hint="eastAsia" w:ascii="Times New Roman" w:hAnsi="Times New Roman" w:eastAsia="方正仿宋_GBK" w:cs="Times New Roman"/>
                <w:snapToGrid w:val="0"/>
                <w:color w:val="000000"/>
                <w:spacing w:val="8"/>
                <w:w w:val="103"/>
                <w:kern w:val="0"/>
                <w:sz w:val="16"/>
                <w:szCs w:val="16"/>
                <w:lang w:val="en-US" w:eastAsia="zh-CN"/>
              </w:rPr>
              <w:t>1</w:t>
            </w:r>
            <w:r>
              <w:rPr>
                <w:rFonts w:ascii="Times New Roman" w:hAnsi="Times New Roman" w:eastAsia="方正仿宋_GBK" w:cs="Times New Roman"/>
                <w:snapToGrid w:val="0"/>
                <w:color w:val="000000"/>
                <w:spacing w:val="8"/>
                <w:w w:val="103"/>
                <w:kern w:val="0"/>
                <w:sz w:val="16"/>
                <w:szCs w:val="16"/>
              </w:rPr>
              <w:t>00万元加1分</w:t>
            </w:r>
            <w:r>
              <w:rPr>
                <w:rFonts w:hint="eastAsia" w:ascii="Times New Roman" w:hAnsi="Times New Roman" w:eastAsia="方正仿宋_GBK" w:cs="Times New Roman"/>
                <w:snapToGrid w:val="0"/>
                <w:color w:val="000000"/>
                <w:spacing w:val="8"/>
                <w:w w:val="103"/>
                <w:kern w:val="0"/>
                <w:sz w:val="16"/>
                <w:szCs w:val="16"/>
                <w:lang w:eastAsia="zh-CN"/>
              </w:rPr>
              <w:t>，</w:t>
            </w:r>
            <w:r>
              <w:rPr>
                <w:rFonts w:ascii="Times New Roman" w:hAnsi="Times New Roman" w:eastAsia="方正仿宋_GBK" w:cs="Times New Roman"/>
                <w:snapToGrid w:val="0"/>
                <w:color w:val="000000"/>
                <w:spacing w:val="8"/>
                <w:w w:val="103"/>
                <w:kern w:val="0"/>
                <w:sz w:val="16"/>
                <w:szCs w:val="16"/>
              </w:rPr>
              <w:t>最高加5分</w:t>
            </w:r>
            <w:r>
              <w:rPr>
                <w:rFonts w:hint="eastAsia" w:ascii="Times New Roman" w:hAnsi="Times New Roman" w:eastAsia="方正仿宋_GBK" w:cs="Times New Roman"/>
                <w:snapToGrid w:val="0"/>
                <w:color w:val="000000"/>
                <w:spacing w:val="8"/>
                <w:w w:val="103"/>
                <w:kern w:val="0"/>
                <w:sz w:val="16"/>
                <w:szCs w:val="16"/>
                <w:lang w:eastAsia="zh-CN"/>
              </w:rPr>
              <w:t>。</w:t>
            </w:r>
          </w:p>
        </w:tc>
        <w:tc>
          <w:tcPr>
            <w:tcW w:w="196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05" w:leftChars="50" w:right="105" w:rightChars="50" w:firstLine="0"/>
              <w:jc w:val="both"/>
              <w:textAlignment w:val="baseline"/>
              <w:rPr>
                <w:rFonts w:ascii="Times New Roman" w:hAnsi="Times New Roman" w:eastAsia="方正仿宋_GBK" w:cs="Times New Roman"/>
                <w:snapToGrid w:val="0"/>
                <w:color w:val="000000"/>
                <w:kern w:val="0"/>
                <w:sz w:val="16"/>
                <w:szCs w:val="16"/>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105" w:leftChars="50" w:right="105" w:rightChars="50" w:firstLine="0"/>
              <w:jc w:val="both"/>
              <w:textAlignment w:val="baseline"/>
              <w:rPr>
                <w:rFonts w:ascii="Times New Roman" w:hAnsi="Times New Roman" w:eastAsia="方正仿宋_GBK" w:cs="Times New Roman"/>
                <w:snapToGrid w:val="0"/>
                <w:color w:val="000000"/>
                <w:kern w:val="0"/>
                <w:sz w:val="16"/>
                <w:szCs w:val="16"/>
              </w:rPr>
            </w:pPr>
            <w:r>
              <w:rPr>
                <w:rFonts w:ascii="Times New Roman" w:hAnsi="Times New Roman" w:eastAsia="方正仿宋_GBK" w:cs="Times New Roman"/>
                <w:snapToGrid w:val="0"/>
                <w:color w:val="000000"/>
                <w:spacing w:val="-1"/>
                <w:kern w:val="0"/>
                <w:sz w:val="16"/>
                <w:szCs w:val="16"/>
              </w:rPr>
              <w:t>农产品销售收入达</w:t>
            </w:r>
            <w:r>
              <w:rPr>
                <w:rFonts w:hint="eastAsia" w:ascii="Times New Roman" w:hAnsi="Times New Roman" w:eastAsia="方正仿宋_GBK" w:cs="Times New Roman"/>
                <w:snapToGrid w:val="0"/>
                <w:color w:val="000000"/>
                <w:spacing w:val="-1"/>
                <w:kern w:val="0"/>
                <w:sz w:val="16"/>
                <w:szCs w:val="16"/>
                <w:lang w:val="en-US" w:eastAsia="zh-CN"/>
              </w:rPr>
              <w:t>5</w:t>
            </w:r>
            <w:r>
              <w:rPr>
                <w:rFonts w:ascii="Times New Roman" w:hAnsi="Times New Roman" w:eastAsia="方正仿宋_GBK" w:cs="Times New Roman"/>
                <w:snapToGrid w:val="0"/>
                <w:color w:val="000000"/>
                <w:spacing w:val="-1"/>
                <w:kern w:val="0"/>
                <w:sz w:val="16"/>
                <w:szCs w:val="16"/>
              </w:rPr>
              <w:t>00</w:t>
            </w:r>
            <w:r>
              <w:rPr>
                <w:rFonts w:ascii="Times New Roman" w:hAnsi="Times New Roman" w:eastAsia="方正仿宋_GBK" w:cs="Times New Roman"/>
                <w:snapToGrid w:val="0"/>
                <w:color w:val="000000"/>
                <w:spacing w:val="1"/>
                <w:kern w:val="0"/>
                <w:sz w:val="16"/>
                <w:szCs w:val="16"/>
              </w:rPr>
              <w:t>万元的计25分、不达标的</w:t>
            </w:r>
            <w:r>
              <w:rPr>
                <w:rFonts w:ascii="Times New Roman" w:hAnsi="Times New Roman" w:eastAsia="方正仿宋_GBK" w:cs="Times New Roman"/>
                <w:snapToGrid w:val="0"/>
                <w:color w:val="000000"/>
                <w:spacing w:val="2"/>
                <w:kern w:val="0"/>
                <w:sz w:val="16"/>
                <w:szCs w:val="16"/>
              </w:rPr>
              <w:t>计0分</w:t>
            </w:r>
            <w:r>
              <w:rPr>
                <w:rFonts w:hint="eastAsia" w:ascii="Times New Roman" w:hAnsi="Times New Roman" w:eastAsia="方正仿宋_GBK" w:cs="Times New Roman"/>
                <w:snapToGrid w:val="0"/>
                <w:color w:val="000000"/>
                <w:spacing w:val="2"/>
                <w:kern w:val="0"/>
                <w:sz w:val="16"/>
                <w:szCs w:val="16"/>
                <w:lang w:eastAsia="zh-CN"/>
              </w:rPr>
              <w:t>；</w:t>
            </w:r>
            <w:r>
              <w:rPr>
                <w:rFonts w:ascii="Times New Roman" w:hAnsi="Times New Roman" w:eastAsia="方正仿宋_GBK" w:cs="Times New Roman"/>
                <w:snapToGrid w:val="0"/>
                <w:color w:val="000000"/>
                <w:spacing w:val="2"/>
                <w:kern w:val="0"/>
                <w:sz w:val="16"/>
                <w:szCs w:val="16"/>
              </w:rPr>
              <w:t>超过</w:t>
            </w:r>
            <w:r>
              <w:rPr>
                <w:rFonts w:hint="eastAsia" w:ascii="Times New Roman" w:hAnsi="Times New Roman" w:eastAsia="方正仿宋_GBK" w:cs="Times New Roman"/>
                <w:snapToGrid w:val="0"/>
                <w:color w:val="000000"/>
                <w:spacing w:val="2"/>
                <w:kern w:val="0"/>
                <w:sz w:val="16"/>
                <w:szCs w:val="16"/>
                <w:lang w:val="en-US" w:eastAsia="zh-CN"/>
              </w:rPr>
              <w:t>5</w:t>
            </w:r>
            <w:r>
              <w:rPr>
                <w:rFonts w:ascii="Times New Roman" w:hAnsi="Times New Roman" w:eastAsia="方正仿宋_GBK" w:cs="Times New Roman"/>
                <w:snapToGrid w:val="0"/>
                <w:color w:val="000000"/>
                <w:spacing w:val="2"/>
                <w:kern w:val="0"/>
                <w:sz w:val="16"/>
                <w:szCs w:val="16"/>
              </w:rPr>
              <w:t>00万元的</w:t>
            </w:r>
            <w:r>
              <w:rPr>
                <w:rFonts w:hint="eastAsia" w:ascii="Times New Roman" w:hAnsi="Times New Roman" w:eastAsia="方正仿宋_GBK" w:cs="Times New Roman"/>
                <w:snapToGrid w:val="0"/>
                <w:color w:val="000000"/>
                <w:spacing w:val="2"/>
                <w:kern w:val="0"/>
                <w:sz w:val="16"/>
                <w:szCs w:val="16"/>
                <w:lang w:eastAsia="zh-CN"/>
              </w:rPr>
              <w:t>，</w:t>
            </w:r>
            <w:r>
              <w:rPr>
                <w:rFonts w:ascii="Times New Roman" w:hAnsi="Times New Roman" w:eastAsia="方正仿宋_GBK" w:cs="Times New Roman"/>
                <w:snapToGrid w:val="0"/>
                <w:color w:val="000000"/>
                <w:spacing w:val="1"/>
                <w:kern w:val="0"/>
                <w:sz w:val="16"/>
                <w:szCs w:val="16"/>
              </w:rPr>
              <w:t>每超过</w:t>
            </w:r>
            <w:r>
              <w:rPr>
                <w:rFonts w:hint="eastAsia" w:ascii="Times New Roman" w:hAnsi="Times New Roman" w:eastAsia="方正仿宋_GBK" w:cs="Times New Roman"/>
                <w:snapToGrid w:val="0"/>
                <w:color w:val="000000"/>
                <w:spacing w:val="1"/>
                <w:kern w:val="0"/>
                <w:sz w:val="16"/>
                <w:szCs w:val="16"/>
                <w:lang w:val="en-US" w:eastAsia="zh-CN"/>
              </w:rPr>
              <w:t>1</w:t>
            </w:r>
            <w:r>
              <w:rPr>
                <w:rFonts w:ascii="Times New Roman" w:hAnsi="Times New Roman" w:eastAsia="方正仿宋_GBK" w:cs="Times New Roman"/>
                <w:snapToGrid w:val="0"/>
                <w:color w:val="000000"/>
                <w:spacing w:val="1"/>
                <w:kern w:val="0"/>
                <w:sz w:val="16"/>
                <w:szCs w:val="16"/>
              </w:rPr>
              <w:t>00万元加1分</w:t>
            </w:r>
            <w:r>
              <w:rPr>
                <w:rFonts w:hint="eastAsia" w:ascii="Times New Roman" w:hAnsi="Times New Roman" w:eastAsia="方正仿宋_GBK" w:cs="Times New Roman"/>
                <w:snapToGrid w:val="0"/>
                <w:color w:val="000000"/>
                <w:spacing w:val="1"/>
                <w:kern w:val="0"/>
                <w:sz w:val="16"/>
                <w:szCs w:val="16"/>
                <w:lang w:eastAsia="zh-CN"/>
              </w:rPr>
              <w:t>，</w:t>
            </w:r>
            <w:r>
              <w:rPr>
                <w:rFonts w:ascii="Times New Roman" w:hAnsi="Times New Roman" w:eastAsia="方正仿宋_GBK" w:cs="Times New Roman"/>
                <w:snapToGrid w:val="0"/>
                <w:color w:val="000000"/>
                <w:spacing w:val="9"/>
                <w:w w:val="105"/>
                <w:kern w:val="0"/>
                <w:sz w:val="16"/>
                <w:szCs w:val="16"/>
              </w:rPr>
              <w:t>最高加5分。</w:t>
            </w:r>
          </w:p>
        </w:tc>
        <w:tc>
          <w:tcPr>
            <w:tcW w:w="287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84" w:leftChars="40" w:right="84" w:rightChars="40" w:firstLine="0"/>
              <w:jc w:val="both"/>
              <w:textAlignment w:val="baseline"/>
              <w:rPr>
                <w:rFonts w:ascii="Times New Roman" w:hAnsi="Times New Roman" w:eastAsia="方正仿宋_GBK" w:cs="Times New Roman"/>
                <w:snapToGrid w:val="0"/>
                <w:color w:val="000000"/>
                <w:spacing w:val="-6"/>
                <w:kern w:val="0"/>
                <w:sz w:val="16"/>
                <w:szCs w:val="16"/>
              </w:rPr>
            </w:pPr>
            <w:r>
              <w:rPr>
                <w:rFonts w:ascii="Times New Roman" w:hAnsi="Times New Roman" w:eastAsia="方正仿宋_GBK" w:cs="Times New Roman"/>
                <w:snapToGrid w:val="0"/>
                <w:color w:val="000000"/>
                <w:spacing w:val="-1"/>
                <w:kern w:val="0"/>
                <w:sz w:val="16"/>
                <w:szCs w:val="16"/>
              </w:rPr>
              <w:t>农产品交易额达</w:t>
            </w:r>
            <w:r>
              <w:rPr>
                <w:rFonts w:hint="eastAsia" w:ascii="Times New Roman" w:hAnsi="Times New Roman" w:eastAsia="方正仿宋_GBK" w:cs="Times New Roman"/>
                <w:snapToGrid w:val="0"/>
                <w:color w:val="000000"/>
                <w:spacing w:val="-1"/>
                <w:kern w:val="0"/>
                <w:sz w:val="16"/>
                <w:szCs w:val="16"/>
                <w:lang w:val="en-US" w:eastAsia="zh-CN"/>
              </w:rPr>
              <w:t>1000</w:t>
            </w:r>
            <w:r>
              <w:rPr>
                <w:rFonts w:hint="eastAsia" w:ascii="Times New Roman" w:hAnsi="Times New Roman" w:eastAsia="方正仿宋_GBK" w:cs="Times New Roman"/>
                <w:snapToGrid w:val="0"/>
                <w:color w:val="000000"/>
                <w:kern w:val="0"/>
                <w:sz w:val="16"/>
                <w:szCs w:val="16"/>
                <w:lang w:val="en-US" w:eastAsia="zh-CN"/>
              </w:rPr>
              <w:t>万</w:t>
            </w:r>
            <w:r>
              <w:rPr>
                <w:rFonts w:ascii="Times New Roman" w:hAnsi="Times New Roman" w:eastAsia="方正仿宋_GBK" w:cs="Times New Roman"/>
                <w:snapToGrid w:val="0"/>
                <w:color w:val="000000"/>
                <w:kern w:val="0"/>
                <w:sz w:val="16"/>
                <w:szCs w:val="16"/>
              </w:rPr>
              <w:t>元的计25</w:t>
            </w:r>
            <w:r>
              <w:rPr>
                <w:rFonts w:ascii="Times New Roman" w:hAnsi="Times New Roman" w:eastAsia="方正仿宋_GBK" w:cs="Times New Roman"/>
                <w:snapToGrid w:val="0"/>
                <w:color w:val="000000"/>
                <w:spacing w:val="1"/>
                <w:kern w:val="0"/>
                <w:sz w:val="16"/>
                <w:szCs w:val="16"/>
              </w:rPr>
              <w:t>分、不达标的计0分</w:t>
            </w:r>
            <w:r>
              <w:rPr>
                <w:rFonts w:hint="eastAsia" w:ascii="Times New Roman" w:hAnsi="Times New Roman" w:eastAsia="方正仿宋_GBK" w:cs="Times New Roman"/>
                <w:snapToGrid w:val="0"/>
                <w:color w:val="000000"/>
                <w:spacing w:val="1"/>
                <w:kern w:val="0"/>
                <w:sz w:val="16"/>
                <w:szCs w:val="16"/>
                <w:lang w:eastAsia="zh-CN"/>
              </w:rPr>
              <w:t>：</w:t>
            </w:r>
            <w:r>
              <w:rPr>
                <w:rFonts w:ascii="Times New Roman" w:hAnsi="Times New Roman" w:eastAsia="方正仿宋_GBK" w:cs="Times New Roman"/>
                <w:snapToGrid w:val="0"/>
                <w:color w:val="000000"/>
                <w:spacing w:val="1"/>
                <w:kern w:val="0"/>
                <w:sz w:val="16"/>
                <w:szCs w:val="16"/>
              </w:rPr>
              <w:t>超过</w:t>
            </w:r>
            <w:r>
              <w:rPr>
                <w:rFonts w:hint="eastAsia" w:ascii="Times New Roman" w:hAnsi="Times New Roman" w:eastAsia="方正仿宋_GBK" w:cs="Times New Roman"/>
                <w:snapToGrid w:val="0"/>
                <w:color w:val="000000"/>
                <w:spacing w:val="1"/>
                <w:kern w:val="0"/>
                <w:sz w:val="16"/>
                <w:szCs w:val="16"/>
                <w:lang w:val="en-US" w:eastAsia="zh-CN"/>
              </w:rPr>
              <w:t>1000万</w:t>
            </w:r>
            <w:r>
              <w:rPr>
                <w:rFonts w:ascii="Times New Roman" w:hAnsi="Times New Roman" w:eastAsia="方正仿宋_GBK" w:cs="Times New Roman"/>
                <w:snapToGrid w:val="0"/>
                <w:color w:val="000000"/>
                <w:spacing w:val="1"/>
                <w:kern w:val="0"/>
                <w:sz w:val="16"/>
                <w:szCs w:val="16"/>
              </w:rPr>
              <w:t>元</w:t>
            </w:r>
            <w:r>
              <w:rPr>
                <w:rFonts w:ascii="Times New Roman" w:hAnsi="Times New Roman" w:eastAsia="方正仿宋_GBK" w:cs="Times New Roman"/>
                <w:snapToGrid w:val="0"/>
                <w:color w:val="000000"/>
                <w:kern w:val="0"/>
                <w:sz w:val="16"/>
                <w:szCs w:val="16"/>
              </w:rPr>
              <w:t>的</w:t>
            </w:r>
            <w:r>
              <w:rPr>
                <w:rFonts w:hint="eastAsia" w:ascii="Times New Roman" w:hAnsi="Times New Roman" w:eastAsia="方正仿宋_GBK" w:cs="Times New Roman"/>
                <w:snapToGrid w:val="0"/>
                <w:color w:val="000000"/>
                <w:kern w:val="0"/>
                <w:sz w:val="16"/>
                <w:szCs w:val="16"/>
                <w:lang w:eastAsia="zh-CN"/>
              </w:rPr>
              <w:t>，</w:t>
            </w:r>
            <w:r>
              <w:rPr>
                <w:rFonts w:ascii="Times New Roman" w:hAnsi="Times New Roman" w:eastAsia="方正仿宋_GBK" w:cs="Times New Roman"/>
                <w:snapToGrid w:val="0"/>
                <w:color w:val="000000"/>
                <w:kern w:val="0"/>
                <w:sz w:val="16"/>
                <w:szCs w:val="16"/>
              </w:rPr>
              <w:t>每超过</w:t>
            </w:r>
            <w:r>
              <w:rPr>
                <w:rFonts w:hint="eastAsia" w:ascii="Times New Roman" w:hAnsi="Times New Roman" w:eastAsia="方正仿宋_GBK" w:cs="Times New Roman"/>
                <w:snapToGrid w:val="0"/>
                <w:color w:val="000000"/>
                <w:kern w:val="0"/>
                <w:sz w:val="16"/>
                <w:szCs w:val="16"/>
                <w:lang w:val="en-US" w:eastAsia="zh-CN"/>
              </w:rPr>
              <w:t>200万</w:t>
            </w:r>
            <w:r>
              <w:rPr>
                <w:rFonts w:ascii="Times New Roman" w:hAnsi="Times New Roman" w:eastAsia="方正仿宋_GBK" w:cs="Times New Roman"/>
                <w:snapToGrid w:val="0"/>
                <w:color w:val="000000"/>
                <w:spacing w:val="6"/>
                <w:kern w:val="0"/>
                <w:sz w:val="16"/>
                <w:szCs w:val="16"/>
              </w:rPr>
              <w:t>元加1分</w:t>
            </w:r>
            <w:r>
              <w:rPr>
                <w:rFonts w:hint="eastAsia" w:ascii="Times New Roman" w:hAnsi="Times New Roman" w:eastAsia="方正仿宋_GBK" w:cs="Times New Roman"/>
                <w:snapToGrid w:val="0"/>
                <w:color w:val="000000"/>
                <w:spacing w:val="6"/>
                <w:kern w:val="0"/>
                <w:sz w:val="16"/>
                <w:szCs w:val="16"/>
                <w:lang w:eastAsia="zh-CN"/>
              </w:rPr>
              <w:t>，</w:t>
            </w:r>
            <w:r>
              <w:rPr>
                <w:rFonts w:ascii="Times New Roman" w:hAnsi="Times New Roman" w:eastAsia="方正仿宋_GBK" w:cs="Times New Roman"/>
                <w:snapToGrid w:val="0"/>
                <w:color w:val="000000"/>
                <w:spacing w:val="6"/>
                <w:kern w:val="0"/>
                <w:sz w:val="16"/>
                <w:szCs w:val="16"/>
              </w:rPr>
              <w:t>最高加</w:t>
            </w:r>
            <w:r>
              <w:rPr>
                <w:rFonts w:ascii="Times New Roman" w:hAnsi="Times New Roman" w:eastAsia="方正仿宋_GBK" w:cs="Times New Roman"/>
                <w:snapToGrid w:val="0"/>
                <w:color w:val="000000"/>
                <w:spacing w:val="-6"/>
                <w:kern w:val="0"/>
                <w:sz w:val="16"/>
                <w:szCs w:val="16"/>
              </w:rPr>
              <w:t>5分。</w:t>
            </w:r>
          </w:p>
          <w:p>
            <w:pPr>
              <w:keepNext w:val="0"/>
              <w:keepLines w:val="0"/>
              <w:pageBreakBefore w:val="0"/>
              <w:widowControl/>
              <w:kinsoku w:val="0"/>
              <w:wordWrap/>
              <w:overflowPunct/>
              <w:topLinePunct w:val="0"/>
              <w:autoSpaceDE w:val="0"/>
              <w:autoSpaceDN w:val="0"/>
              <w:bidi w:val="0"/>
              <w:adjustRightInd w:val="0"/>
              <w:snapToGrid w:val="0"/>
              <w:spacing w:line="240" w:lineRule="auto"/>
              <w:ind w:left="84" w:leftChars="40" w:right="84" w:rightChars="40" w:firstLine="0"/>
              <w:jc w:val="both"/>
              <w:textAlignment w:val="baseline"/>
              <w:rPr>
                <w:rFonts w:hint="eastAsia" w:ascii="Times New Roman" w:hAnsi="Times New Roman" w:eastAsia="方正仿宋_GBK" w:cs="Times New Roman"/>
                <w:snapToGrid w:val="0"/>
                <w:color w:val="000000"/>
                <w:spacing w:val="-6"/>
                <w:kern w:val="0"/>
                <w:sz w:val="16"/>
                <w:szCs w:val="16"/>
                <w:lang w:eastAsia="zh-CN"/>
              </w:rPr>
            </w:pPr>
            <w:r>
              <w:rPr>
                <w:rFonts w:hint="eastAsia" w:ascii="Times New Roman" w:hAnsi="Times New Roman" w:eastAsia="方正仿宋_GBK" w:cs="Times New Roman"/>
                <w:snapToGrid w:val="0"/>
                <w:color w:val="000000"/>
                <w:spacing w:val="-6"/>
                <w:kern w:val="0"/>
                <w:sz w:val="16"/>
                <w:szCs w:val="16"/>
                <w:lang w:eastAsia="zh-CN"/>
              </w:rPr>
              <w:t>其中：农产品电子商务类，农产品销售收入达</w:t>
            </w:r>
            <w:r>
              <w:rPr>
                <w:rFonts w:hint="eastAsia" w:ascii="Times New Roman" w:hAnsi="Times New Roman" w:eastAsia="方正仿宋_GBK" w:cs="Times New Roman"/>
                <w:snapToGrid w:val="0"/>
                <w:color w:val="000000"/>
                <w:spacing w:val="-6"/>
                <w:kern w:val="0"/>
                <w:sz w:val="16"/>
                <w:szCs w:val="16"/>
                <w:lang w:val="en-US" w:eastAsia="zh-CN"/>
              </w:rPr>
              <w:t>1000万</w:t>
            </w:r>
            <w:r>
              <w:rPr>
                <w:rFonts w:hint="eastAsia" w:ascii="Times New Roman" w:hAnsi="Times New Roman" w:eastAsia="方正仿宋_GBK" w:cs="Times New Roman"/>
                <w:snapToGrid w:val="0"/>
                <w:color w:val="000000"/>
                <w:spacing w:val="-6"/>
                <w:kern w:val="0"/>
                <w:sz w:val="16"/>
                <w:szCs w:val="16"/>
                <w:lang w:eastAsia="zh-CN"/>
              </w:rPr>
              <w:t>元的计25分、不达标的计0分；超过</w:t>
            </w:r>
            <w:r>
              <w:rPr>
                <w:rFonts w:hint="eastAsia" w:ascii="Times New Roman" w:hAnsi="Times New Roman" w:eastAsia="方正仿宋_GBK" w:cs="Times New Roman"/>
                <w:snapToGrid w:val="0"/>
                <w:color w:val="000000"/>
                <w:spacing w:val="-6"/>
                <w:kern w:val="0"/>
                <w:sz w:val="16"/>
                <w:szCs w:val="16"/>
                <w:lang w:val="en-US" w:eastAsia="zh-CN"/>
              </w:rPr>
              <w:t>1000万</w:t>
            </w:r>
            <w:r>
              <w:rPr>
                <w:rFonts w:hint="eastAsia" w:ascii="Times New Roman" w:hAnsi="Times New Roman" w:eastAsia="方正仿宋_GBK" w:cs="Times New Roman"/>
                <w:snapToGrid w:val="0"/>
                <w:color w:val="000000"/>
                <w:spacing w:val="-6"/>
                <w:kern w:val="0"/>
                <w:sz w:val="16"/>
                <w:szCs w:val="16"/>
                <w:lang w:eastAsia="zh-CN"/>
              </w:rPr>
              <w:t>元的，每超过</w:t>
            </w:r>
            <w:r>
              <w:rPr>
                <w:rFonts w:hint="eastAsia" w:ascii="Times New Roman" w:hAnsi="Times New Roman" w:eastAsia="方正仿宋_GBK" w:cs="Times New Roman"/>
                <w:snapToGrid w:val="0"/>
                <w:color w:val="000000"/>
                <w:spacing w:val="-6"/>
                <w:kern w:val="0"/>
                <w:sz w:val="16"/>
                <w:szCs w:val="16"/>
                <w:lang w:val="en-US" w:eastAsia="zh-CN"/>
              </w:rPr>
              <w:t>2</w:t>
            </w:r>
            <w:r>
              <w:rPr>
                <w:rFonts w:hint="eastAsia" w:ascii="Times New Roman" w:hAnsi="Times New Roman" w:eastAsia="方正仿宋_GBK" w:cs="Times New Roman"/>
                <w:snapToGrid w:val="0"/>
                <w:color w:val="000000"/>
                <w:spacing w:val="-6"/>
                <w:kern w:val="0"/>
                <w:sz w:val="16"/>
                <w:szCs w:val="16"/>
                <w:lang w:eastAsia="zh-CN"/>
              </w:rPr>
              <w:t>00万元加1分，最高加5分。</w:t>
            </w:r>
          </w:p>
        </w:tc>
        <w:tc>
          <w:tcPr>
            <w:tcW w:w="273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84" w:leftChars="40" w:right="84" w:rightChars="40" w:firstLine="0"/>
              <w:jc w:val="both"/>
              <w:textAlignment w:val="baseline"/>
              <w:rPr>
                <w:rFonts w:hint="eastAsia" w:ascii="Times New Roman" w:hAnsi="Times New Roman" w:eastAsia="方正仿宋_GBK" w:cs="Times New Roman"/>
                <w:snapToGrid w:val="0"/>
                <w:color w:val="000000"/>
                <w:kern w:val="0"/>
                <w:sz w:val="16"/>
                <w:szCs w:val="16"/>
                <w:lang w:eastAsia="zh-CN"/>
              </w:rPr>
            </w:pPr>
            <w:r>
              <w:rPr>
                <w:rFonts w:ascii="Times New Roman" w:hAnsi="Times New Roman" w:eastAsia="方正仿宋_GBK" w:cs="Times New Roman"/>
                <w:snapToGrid w:val="0"/>
                <w:color w:val="000000"/>
                <w:spacing w:val="5"/>
                <w:kern w:val="0"/>
                <w:sz w:val="16"/>
                <w:szCs w:val="16"/>
              </w:rPr>
              <w:t>从事农机、农药、兽药、饲料、</w:t>
            </w:r>
            <w:r>
              <w:rPr>
                <w:rFonts w:ascii="Times New Roman" w:hAnsi="Times New Roman" w:eastAsia="方正仿宋_GBK" w:cs="Times New Roman"/>
                <w:snapToGrid w:val="0"/>
                <w:color w:val="000000"/>
                <w:spacing w:val="-1"/>
                <w:kern w:val="0"/>
                <w:sz w:val="16"/>
                <w:szCs w:val="16"/>
              </w:rPr>
              <w:t>肥料生产</w:t>
            </w:r>
            <w:r>
              <w:rPr>
                <w:rFonts w:hint="eastAsia" w:ascii="Times New Roman" w:hAnsi="Times New Roman" w:eastAsia="方正仿宋_GBK" w:cs="Times New Roman"/>
                <w:snapToGrid w:val="0"/>
                <w:color w:val="000000"/>
                <w:spacing w:val="-1"/>
                <w:kern w:val="0"/>
                <w:sz w:val="16"/>
                <w:szCs w:val="16"/>
                <w:lang w:eastAsia="zh-CN"/>
              </w:rPr>
              <w:t>、种子种苗繁育</w:t>
            </w:r>
            <w:r>
              <w:rPr>
                <w:rFonts w:ascii="Times New Roman" w:hAnsi="Times New Roman" w:eastAsia="方正仿宋_GBK" w:cs="Times New Roman"/>
                <w:snapToGrid w:val="0"/>
                <w:color w:val="000000"/>
                <w:spacing w:val="-1"/>
                <w:kern w:val="0"/>
                <w:sz w:val="16"/>
                <w:szCs w:val="16"/>
              </w:rPr>
              <w:t>及服务的涉农主营业务</w:t>
            </w:r>
            <w:r>
              <w:rPr>
                <w:rFonts w:ascii="Times New Roman" w:hAnsi="Times New Roman" w:eastAsia="方正仿宋_GBK" w:cs="Times New Roman"/>
                <w:snapToGrid w:val="0"/>
                <w:color w:val="000000"/>
                <w:spacing w:val="3"/>
                <w:kern w:val="0"/>
                <w:sz w:val="16"/>
                <w:szCs w:val="16"/>
              </w:rPr>
              <w:t>收入达到</w:t>
            </w:r>
            <w:r>
              <w:rPr>
                <w:rFonts w:hint="eastAsia" w:ascii="Times New Roman" w:hAnsi="Times New Roman" w:eastAsia="方正仿宋_GBK" w:cs="Times New Roman"/>
                <w:snapToGrid w:val="0"/>
                <w:color w:val="000000"/>
                <w:spacing w:val="3"/>
                <w:kern w:val="0"/>
                <w:sz w:val="16"/>
                <w:szCs w:val="16"/>
                <w:lang w:val="en-US" w:eastAsia="zh-CN"/>
              </w:rPr>
              <w:t>5</w:t>
            </w:r>
            <w:r>
              <w:rPr>
                <w:rFonts w:ascii="Times New Roman" w:hAnsi="Times New Roman" w:eastAsia="方正仿宋_GBK" w:cs="Times New Roman"/>
                <w:snapToGrid w:val="0"/>
                <w:color w:val="000000"/>
                <w:spacing w:val="3"/>
                <w:kern w:val="0"/>
                <w:sz w:val="16"/>
                <w:szCs w:val="16"/>
              </w:rPr>
              <w:t>00万元</w:t>
            </w:r>
            <w:r>
              <w:rPr>
                <w:rFonts w:hint="eastAsia" w:ascii="Times New Roman" w:hAnsi="Times New Roman" w:eastAsia="方正仿宋_GBK" w:cs="Times New Roman"/>
                <w:snapToGrid w:val="0"/>
                <w:color w:val="000000"/>
                <w:spacing w:val="3"/>
                <w:kern w:val="0"/>
                <w:sz w:val="16"/>
                <w:szCs w:val="16"/>
                <w:lang w:eastAsia="zh-CN"/>
              </w:rPr>
              <w:t>；为农业提供数字化服务及其他</w:t>
            </w:r>
            <w:r>
              <w:rPr>
                <w:rFonts w:ascii="Times New Roman" w:hAnsi="Times New Roman" w:eastAsia="方正仿宋_GBK" w:cs="Times New Roman"/>
                <w:snapToGrid w:val="0"/>
                <w:color w:val="000000"/>
                <w:spacing w:val="3"/>
                <w:kern w:val="0"/>
                <w:sz w:val="16"/>
                <w:szCs w:val="16"/>
              </w:rPr>
              <w:t>农技推广类</w:t>
            </w:r>
            <w:r>
              <w:rPr>
                <w:rFonts w:ascii="Times New Roman" w:hAnsi="Times New Roman" w:eastAsia="方正仿宋_GBK" w:cs="Times New Roman"/>
                <w:snapToGrid w:val="0"/>
                <w:color w:val="000000"/>
                <w:spacing w:val="2"/>
                <w:kern w:val="0"/>
                <w:sz w:val="16"/>
                <w:szCs w:val="16"/>
              </w:rPr>
              <w:t>的达到</w:t>
            </w:r>
            <w:r>
              <w:rPr>
                <w:rFonts w:hint="eastAsia" w:ascii="Times New Roman" w:hAnsi="Times New Roman" w:eastAsia="方正仿宋_GBK" w:cs="Times New Roman"/>
                <w:snapToGrid w:val="0"/>
                <w:color w:val="000000"/>
                <w:spacing w:val="2"/>
                <w:kern w:val="0"/>
                <w:sz w:val="16"/>
                <w:szCs w:val="16"/>
                <w:lang w:val="en-US" w:eastAsia="zh-CN"/>
              </w:rPr>
              <w:t>200</w:t>
            </w:r>
            <w:r>
              <w:rPr>
                <w:rFonts w:ascii="Times New Roman" w:hAnsi="Times New Roman" w:eastAsia="方正仿宋_GBK" w:cs="Times New Roman"/>
                <w:snapToGrid w:val="0"/>
                <w:color w:val="000000"/>
                <w:spacing w:val="2"/>
                <w:kern w:val="0"/>
                <w:sz w:val="16"/>
                <w:szCs w:val="16"/>
              </w:rPr>
              <w:t>万元</w:t>
            </w:r>
            <w:r>
              <w:rPr>
                <w:rFonts w:hint="eastAsia" w:ascii="Times New Roman" w:hAnsi="Times New Roman" w:eastAsia="方正仿宋_GBK" w:cs="Times New Roman"/>
                <w:snapToGrid w:val="0"/>
                <w:color w:val="000000"/>
                <w:spacing w:val="2"/>
                <w:kern w:val="0"/>
                <w:sz w:val="16"/>
                <w:szCs w:val="16"/>
                <w:lang w:eastAsia="zh-CN"/>
              </w:rPr>
              <w:t>，</w:t>
            </w:r>
            <w:r>
              <w:rPr>
                <w:rFonts w:ascii="Times New Roman" w:hAnsi="Times New Roman" w:eastAsia="方正仿宋_GBK" w:cs="Times New Roman"/>
                <w:snapToGrid w:val="0"/>
                <w:color w:val="000000"/>
                <w:spacing w:val="2"/>
                <w:kern w:val="0"/>
                <w:sz w:val="16"/>
                <w:szCs w:val="16"/>
              </w:rPr>
              <w:t>其他类型的达</w:t>
            </w:r>
            <w:r>
              <w:rPr>
                <w:rFonts w:ascii="Times New Roman" w:hAnsi="Times New Roman" w:eastAsia="方正仿宋_GBK" w:cs="Times New Roman"/>
                <w:snapToGrid w:val="0"/>
                <w:color w:val="000000"/>
                <w:spacing w:val="7"/>
                <w:kern w:val="0"/>
                <w:sz w:val="16"/>
                <w:szCs w:val="16"/>
              </w:rPr>
              <w:t>到</w:t>
            </w:r>
            <w:r>
              <w:rPr>
                <w:rFonts w:hint="eastAsia" w:ascii="Times New Roman" w:hAnsi="Times New Roman" w:eastAsia="方正仿宋_GBK" w:cs="Times New Roman"/>
                <w:snapToGrid w:val="0"/>
                <w:color w:val="000000"/>
                <w:spacing w:val="7"/>
                <w:kern w:val="0"/>
                <w:sz w:val="16"/>
                <w:szCs w:val="16"/>
                <w:lang w:val="en-US" w:eastAsia="zh-CN"/>
              </w:rPr>
              <w:t>500</w:t>
            </w:r>
            <w:r>
              <w:rPr>
                <w:rFonts w:ascii="Times New Roman" w:hAnsi="Times New Roman" w:eastAsia="方正仿宋_GBK" w:cs="Times New Roman"/>
                <w:snapToGrid w:val="0"/>
                <w:color w:val="000000"/>
                <w:spacing w:val="7"/>
                <w:kern w:val="0"/>
                <w:sz w:val="16"/>
                <w:szCs w:val="16"/>
              </w:rPr>
              <w:t>万元计25分、不达标的</w:t>
            </w:r>
            <w:r>
              <w:rPr>
                <w:rFonts w:ascii="Times New Roman" w:hAnsi="Times New Roman" w:eastAsia="方正仿宋_GBK" w:cs="Times New Roman"/>
                <w:snapToGrid w:val="0"/>
                <w:color w:val="000000"/>
                <w:spacing w:val="8"/>
                <w:w w:val="101"/>
                <w:kern w:val="0"/>
                <w:sz w:val="16"/>
                <w:szCs w:val="16"/>
              </w:rPr>
              <w:t>计0分</w:t>
            </w:r>
            <w:r>
              <w:rPr>
                <w:rFonts w:hint="eastAsia" w:ascii="Times New Roman" w:hAnsi="Times New Roman" w:eastAsia="方正仿宋_GBK" w:cs="Times New Roman"/>
                <w:snapToGrid w:val="0"/>
                <w:color w:val="000000"/>
                <w:spacing w:val="8"/>
                <w:w w:val="101"/>
                <w:kern w:val="0"/>
                <w:sz w:val="16"/>
                <w:szCs w:val="16"/>
                <w:lang w:eastAsia="zh-CN"/>
              </w:rPr>
              <w:t>；</w:t>
            </w:r>
            <w:r>
              <w:rPr>
                <w:rFonts w:ascii="Times New Roman" w:hAnsi="Times New Roman" w:eastAsia="方正仿宋_GBK" w:cs="Times New Roman"/>
                <w:snapToGrid w:val="0"/>
                <w:color w:val="000000"/>
                <w:spacing w:val="8"/>
                <w:w w:val="101"/>
                <w:kern w:val="0"/>
                <w:sz w:val="16"/>
                <w:szCs w:val="16"/>
              </w:rPr>
              <w:t>超过的</w:t>
            </w:r>
            <w:r>
              <w:rPr>
                <w:rFonts w:hint="eastAsia" w:ascii="Times New Roman" w:hAnsi="Times New Roman" w:eastAsia="方正仿宋_GBK" w:cs="Times New Roman"/>
                <w:snapToGrid w:val="0"/>
                <w:color w:val="000000"/>
                <w:spacing w:val="8"/>
                <w:w w:val="101"/>
                <w:kern w:val="0"/>
                <w:sz w:val="16"/>
                <w:szCs w:val="16"/>
                <w:lang w:eastAsia="zh-CN"/>
              </w:rPr>
              <w:t>，</w:t>
            </w:r>
            <w:r>
              <w:rPr>
                <w:rFonts w:ascii="Times New Roman" w:hAnsi="Times New Roman" w:eastAsia="方正仿宋_GBK" w:cs="Times New Roman"/>
                <w:snapToGrid w:val="0"/>
                <w:color w:val="000000"/>
                <w:spacing w:val="8"/>
                <w:w w:val="101"/>
                <w:kern w:val="0"/>
                <w:sz w:val="16"/>
                <w:szCs w:val="16"/>
              </w:rPr>
              <w:t>每超过</w:t>
            </w:r>
            <w:r>
              <w:rPr>
                <w:rFonts w:hint="eastAsia" w:ascii="Times New Roman" w:hAnsi="Times New Roman" w:eastAsia="方正仿宋_GBK" w:cs="Times New Roman"/>
                <w:snapToGrid w:val="0"/>
                <w:color w:val="000000"/>
                <w:spacing w:val="8"/>
                <w:w w:val="101"/>
                <w:kern w:val="0"/>
                <w:sz w:val="16"/>
                <w:szCs w:val="16"/>
                <w:lang w:val="en-US" w:eastAsia="zh-CN"/>
              </w:rPr>
              <w:t>1</w:t>
            </w:r>
            <w:r>
              <w:rPr>
                <w:rFonts w:ascii="Times New Roman" w:hAnsi="Times New Roman" w:eastAsia="方正仿宋_GBK" w:cs="Times New Roman"/>
                <w:snapToGrid w:val="0"/>
                <w:color w:val="000000"/>
                <w:spacing w:val="8"/>
                <w:w w:val="101"/>
                <w:kern w:val="0"/>
                <w:sz w:val="16"/>
                <w:szCs w:val="16"/>
              </w:rPr>
              <w:t>00万</w:t>
            </w:r>
            <w:r>
              <w:rPr>
                <w:rFonts w:ascii="Times New Roman" w:hAnsi="Times New Roman" w:eastAsia="方正仿宋_GBK" w:cs="Times New Roman"/>
                <w:snapToGrid w:val="0"/>
                <w:color w:val="000000"/>
                <w:spacing w:val="5"/>
                <w:kern w:val="0"/>
                <w:sz w:val="16"/>
                <w:szCs w:val="16"/>
              </w:rPr>
              <w:t>元</w:t>
            </w:r>
            <w:r>
              <w:rPr>
                <w:rFonts w:ascii="Times New Roman" w:hAnsi="Times New Roman" w:eastAsia="方正仿宋_GBK" w:cs="Times New Roman"/>
                <w:snapToGrid w:val="0"/>
                <w:color w:val="000000"/>
                <w:spacing w:val="-8"/>
                <w:w w:val="99"/>
                <w:kern w:val="0"/>
                <w:sz w:val="16"/>
                <w:szCs w:val="16"/>
              </w:rPr>
              <w:t>加1分</w:t>
            </w:r>
            <w:r>
              <w:rPr>
                <w:rFonts w:hint="eastAsia" w:ascii="Times New Roman" w:hAnsi="Times New Roman" w:eastAsia="方正仿宋_GBK" w:cs="Times New Roman"/>
                <w:snapToGrid w:val="0"/>
                <w:color w:val="000000"/>
                <w:spacing w:val="-8"/>
                <w:w w:val="99"/>
                <w:kern w:val="0"/>
                <w:sz w:val="16"/>
                <w:szCs w:val="16"/>
                <w:lang w:eastAsia="zh-CN"/>
              </w:rPr>
              <w:t>，</w:t>
            </w:r>
            <w:r>
              <w:rPr>
                <w:rFonts w:ascii="Times New Roman" w:hAnsi="Times New Roman" w:eastAsia="方正仿宋_GBK" w:cs="Times New Roman"/>
                <w:snapToGrid w:val="0"/>
                <w:color w:val="000000"/>
                <w:spacing w:val="-8"/>
                <w:w w:val="99"/>
                <w:kern w:val="0"/>
                <w:sz w:val="16"/>
                <w:szCs w:val="16"/>
              </w:rPr>
              <w:t>最高加5分</w:t>
            </w:r>
            <w:r>
              <w:rPr>
                <w:rFonts w:hint="eastAsia" w:ascii="Times New Roman" w:hAnsi="Times New Roman" w:eastAsia="方正仿宋_GBK" w:cs="Times New Roman"/>
                <w:snapToGrid w:val="0"/>
                <w:color w:val="000000"/>
                <w:spacing w:val="-8"/>
                <w:w w:val="99"/>
                <w:kern w:val="0"/>
                <w:sz w:val="16"/>
                <w:szCs w:val="16"/>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4" w:hRule="atLeast"/>
        </w:trPr>
        <w:tc>
          <w:tcPr>
            <w:tcW w:w="55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Times New Roman" w:hAnsi="Times New Roman" w:eastAsia="方正仿宋_GBK" w:cs="Times New Roman"/>
                <w:snapToGrid w:val="0"/>
                <w:color w:val="000000"/>
                <w:kern w:val="0"/>
                <w:sz w:val="16"/>
                <w:szCs w:val="16"/>
              </w:rPr>
            </w:pPr>
          </w:p>
        </w:tc>
        <w:tc>
          <w:tcPr>
            <w:tcW w:w="78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Times New Roman" w:hAnsi="Times New Roman" w:eastAsia="方正仿宋_GBK" w:cs="Times New Roman"/>
                <w:snapToGrid w:val="0"/>
                <w:color w:val="000000"/>
                <w:kern w:val="0"/>
                <w:sz w:val="16"/>
                <w:szCs w:val="16"/>
              </w:rPr>
            </w:pPr>
          </w:p>
        </w:tc>
        <w:tc>
          <w:tcPr>
            <w:tcW w:w="91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Times New Roman" w:hAnsi="Times New Roman" w:eastAsia="方正仿宋_GBK" w:cs="Times New Roman"/>
                <w:snapToGrid w:val="0"/>
                <w:color w:val="000000"/>
                <w:kern w:val="0"/>
                <w:sz w:val="16"/>
                <w:szCs w:val="16"/>
              </w:rPr>
            </w:pPr>
            <w:r>
              <w:rPr>
                <w:rFonts w:ascii="Times New Roman" w:hAnsi="Times New Roman" w:eastAsia="方正仿宋_GBK" w:cs="Times New Roman"/>
                <w:snapToGrid w:val="0"/>
                <w:color w:val="000000"/>
                <w:spacing w:val="1"/>
                <w:kern w:val="0"/>
                <w:sz w:val="16"/>
                <w:szCs w:val="16"/>
              </w:rPr>
              <w:t>2.总资产</w:t>
            </w:r>
          </w:p>
        </w:tc>
        <w:tc>
          <w:tcPr>
            <w:tcW w:w="346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05" w:leftChars="50" w:right="105" w:rightChars="50" w:firstLine="0"/>
              <w:jc w:val="both"/>
              <w:textAlignment w:val="baseline"/>
              <w:rPr>
                <w:rFonts w:hint="eastAsia" w:ascii="Times New Roman" w:hAnsi="Times New Roman" w:eastAsia="方正仿宋_GBK" w:cs="Times New Roman"/>
                <w:snapToGrid w:val="0"/>
                <w:color w:val="000000"/>
                <w:kern w:val="0"/>
                <w:sz w:val="16"/>
                <w:szCs w:val="16"/>
                <w:lang w:eastAsia="zh-CN"/>
              </w:rPr>
            </w:pPr>
            <w:r>
              <w:rPr>
                <w:rFonts w:hint="eastAsia" w:ascii="Times New Roman" w:hAnsi="Times New Roman" w:eastAsia="方正仿宋_GBK" w:cs="Times New Roman"/>
                <w:snapToGrid w:val="0"/>
                <w:color w:val="000000"/>
                <w:spacing w:val="7"/>
                <w:kern w:val="0"/>
                <w:sz w:val="16"/>
                <w:szCs w:val="16"/>
                <w:lang w:val="en-US" w:eastAsia="zh-CN"/>
              </w:rPr>
              <w:t>2</w:t>
            </w:r>
            <w:r>
              <w:rPr>
                <w:rFonts w:ascii="Times New Roman" w:hAnsi="Times New Roman" w:eastAsia="方正仿宋_GBK" w:cs="Times New Roman"/>
                <w:snapToGrid w:val="0"/>
                <w:color w:val="000000"/>
                <w:spacing w:val="7"/>
                <w:kern w:val="0"/>
                <w:sz w:val="16"/>
                <w:szCs w:val="16"/>
              </w:rPr>
              <w:t>00万元及以上</w:t>
            </w:r>
            <w:r>
              <w:rPr>
                <w:rFonts w:hint="eastAsia" w:ascii="Times New Roman" w:hAnsi="Times New Roman" w:eastAsia="方正仿宋_GBK" w:cs="Times New Roman"/>
                <w:snapToGrid w:val="0"/>
                <w:color w:val="000000"/>
                <w:spacing w:val="7"/>
                <w:kern w:val="0"/>
                <w:sz w:val="16"/>
                <w:szCs w:val="16"/>
                <w:lang w:eastAsia="zh-CN"/>
              </w:rPr>
              <w:t>，</w:t>
            </w:r>
            <w:r>
              <w:rPr>
                <w:rFonts w:ascii="Times New Roman" w:hAnsi="Times New Roman" w:eastAsia="方正仿宋_GBK" w:cs="Times New Roman"/>
                <w:snapToGrid w:val="0"/>
                <w:color w:val="000000"/>
                <w:spacing w:val="7"/>
                <w:kern w:val="0"/>
                <w:sz w:val="16"/>
                <w:szCs w:val="16"/>
              </w:rPr>
              <w:t>不达标的扣2分</w:t>
            </w:r>
            <w:r>
              <w:rPr>
                <w:rFonts w:hint="eastAsia" w:ascii="Times New Roman" w:hAnsi="Times New Roman" w:eastAsia="方正仿宋_GBK" w:cs="Times New Roman"/>
                <w:snapToGrid w:val="0"/>
                <w:color w:val="000000"/>
                <w:spacing w:val="7"/>
                <w:kern w:val="0"/>
                <w:sz w:val="16"/>
                <w:szCs w:val="16"/>
                <w:lang w:eastAsia="zh-CN"/>
              </w:rPr>
              <w:t>。</w:t>
            </w:r>
          </w:p>
        </w:tc>
        <w:tc>
          <w:tcPr>
            <w:tcW w:w="196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05" w:leftChars="50" w:right="105" w:rightChars="50" w:firstLine="0"/>
              <w:jc w:val="both"/>
              <w:textAlignment w:val="baseline"/>
              <w:rPr>
                <w:rFonts w:ascii="Times New Roman" w:hAnsi="Times New Roman" w:eastAsia="方正仿宋_GBK" w:cs="Times New Roman"/>
                <w:snapToGrid w:val="0"/>
                <w:color w:val="000000"/>
                <w:kern w:val="0"/>
                <w:sz w:val="16"/>
                <w:szCs w:val="16"/>
              </w:rPr>
            </w:pPr>
            <w:r>
              <w:rPr>
                <w:rFonts w:hint="eastAsia" w:ascii="Times New Roman" w:hAnsi="Times New Roman" w:eastAsia="方正仿宋_GBK" w:cs="Times New Roman"/>
                <w:snapToGrid w:val="0"/>
                <w:color w:val="000000"/>
                <w:kern w:val="0"/>
                <w:sz w:val="16"/>
                <w:szCs w:val="16"/>
                <w:lang w:val="en-US" w:eastAsia="zh-CN"/>
              </w:rPr>
              <w:t>200</w:t>
            </w:r>
            <w:r>
              <w:rPr>
                <w:rFonts w:ascii="Times New Roman" w:hAnsi="Times New Roman" w:eastAsia="方正仿宋_GBK" w:cs="Times New Roman"/>
                <w:snapToGrid w:val="0"/>
                <w:color w:val="000000"/>
                <w:kern w:val="0"/>
                <w:sz w:val="16"/>
                <w:szCs w:val="16"/>
              </w:rPr>
              <w:t>万元及以上</w:t>
            </w:r>
            <w:r>
              <w:rPr>
                <w:rFonts w:hint="eastAsia" w:ascii="Times New Roman" w:hAnsi="Times New Roman" w:eastAsia="方正仿宋_GBK" w:cs="Times New Roman"/>
                <w:snapToGrid w:val="0"/>
                <w:color w:val="000000"/>
                <w:kern w:val="0"/>
                <w:sz w:val="16"/>
                <w:szCs w:val="16"/>
                <w:lang w:eastAsia="zh-CN"/>
              </w:rPr>
              <w:t>，</w:t>
            </w:r>
            <w:r>
              <w:rPr>
                <w:rFonts w:ascii="Times New Roman" w:hAnsi="Times New Roman" w:eastAsia="方正仿宋_GBK" w:cs="Times New Roman"/>
                <w:snapToGrid w:val="0"/>
                <w:color w:val="000000"/>
                <w:kern w:val="0"/>
                <w:sz w:val="16"/>
                <w:szCs w:val="16"/>
              </w:rPr>
              <w:t>不达标</w:t>
            </w:r>
            <w:r>
              <w:rPr>
                <w:rFonts w:ascii="Times New Roman" w:hAnsi="Times New Roman" w:eastAsia="方正仿宋_GBK" w:cs="Times New Roman"/>
                <w:snapToGrid w:val="0"/>
                <w:color w:val="000000"/>
                <w:spacing w:val="8"/>
                <w:w w:val="103"/>
                <w:kern w:val="0"/>
                <w:sz w:val="16"/>
                <w:szCs w:val="16"/>
              </w:rPr>
              <w:t>的扣2分。</w:t>
            </w:r>
          </w:p>
        </w:tc>
        <w:tc>
          <w:tcPr>
            <w:tcW w:w="287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05" w:leftChars="50" w:right="105" w:rightChars="50" w:firstLine="0"/>
              <w:jc w:val="both"/>
              <w:textAlignment w:val="baseline"/>
              <w:rPr>
                <w:rFonts w:ascii="Times New Roman" w:hAnsi="Times New Roman" w:eastAsia="方正仿宋_GBK" w:cs="Times New Roman"/>
                <w:snapToGrid w:val="0"/>
                <w:color w:val="000000"/>
                <w:spacing w:val="8"/>
                <w:w w:val="101"/>
                <w:kern w:val="0"/>
                <w:sz w:val="16"/>
                <w:szCs w:val="16"/>
              </w:rPr>
            </w:pPr>
            <w:r>
              <w:rPr>
                <w:rFonts w:hint="eastAsia" w:ascii="Times New Roman" w:hAnsi="Times New Roman" w:eastAsia="方正仿宋_GBK" w:cs="Times New Roman"/>
                <w:snapToGrid w:val="0"/>
                <w:color w:val="000000"/>
                <w:spacing w:val="4"/>
                <w:kern w:val="0"/>
                <w:sz w:val="16"/>
                <w:szCs w:val="16"/>
                <w:lang w:val="en-US" w:eastAsia="zh-CN"/>
              </w:rPr>
              <w:t>300</w:t>
            </w:r>
            <w:r>
              <w:rPr>
                <w:rFonts w:hint="eastAsia" w:ascii="Times New Roman" w:hAnsi="Times New Roman" w:eastAsia="方正仿宋_GBK" w:cs="Times New Roman"/>
                <w:snapToGrid w:val="0"/>
                <w:color w:val="000000"/>
                <w:spacing w:val="4"/>
                <w:kern w:val="0"/>
                <w:sz w:val="16"/>
                <w:szCs w:val="16"/>
              </w:rPr>
              <w:t>万</w:t>
            </w:r>
            <w:r>
              <w:rPr>
                <w:rFonts w:ascii="Times New Roman" w:hAnsi="Times New Roman" w:eastAsia="方正仿宋_GBK" w:cs="Times New Roman"/>
                <w:snapToGrid w:val="0"/>
                <w:color w:val="000000"/>
                <w:spacing w:val="4"/>
                <w:kern w:val="0"/>
                <w:sz w:val="16"/>
                <w:szCs w:val="16"/>
              </w:rPr>
              <w:t>元及以上</w:t>
            </w:r>
            <w:r>
              <w:rPr>
                <w:rFonts w:hint="eastAsia" w:ascii="Times New Roman" w:hAnsi="Times New Roman" w:eastAsia="方正仿宋_GBK" w:cs="Times New Roman"/>
                <w:snapToGrid w:val="0"/>
                <w:color w:val="000000"/>
                <w:spacing w:val="4"/>
                <w:kern w:val="0"/>
                <w:sz w:val="16"/>
                <w:szCs w:val="16"/>
                <w:lang w:eastAsia="zh-CN"/>
              </w:rPr>
              <w:t>，</w:t>
            </w:r>
            <w:r>
              <w:rPr>
                <w:rFonts w:ascii="Times New Roman" w:hAnsi="Times New Roman" w:eastAsia="方正仿宋_GBK" w:cs="Times New Roman"/>
                <w:snapToGrid w:val="0"/>
                <w:color w:val="000000"/>
                <w:spacing w:val="8"/>
                <w:w w:val="101"/>
                <w:kern w:val="0"/>
                <w:sz w:val="16"/>
                <w:szCs w:val="16"/>
              </w:rPr>
              <w:t>不达标的扣2分。</w:t>
            </w:r>
          </w:p>
          <w:p>
            <w:pPr>
              <w:keepNext w:val="0"/>
              <w:keepLines w:val="0"/>
              <w:pageBreakBefore w:val="0"/>
              <w:widowControl/>
              <w:kinsoku w:val="0"/>
              <w:wordWrap/>
              <w:overflowPunct/>
              <w:topLinePunct w:val="0"/>
              <w:autoSpaceDE w:val="0"/>
              <w:autoSpaceDN w:val="0"/>
              <w:bidi w:val="0"/>
              <w:adjustRightInd w:val="0"/>
              <w:snapToGrid w:val="0"/>
              <w:spacing w:line="240" w:lineRule="auto"/>
              <w:ind w:left="105" w:leftChars="50" w:right="105" w:rightChars="50" w:firstLine="0"/>
              <w:jc w:val="both"/>
              <w:textAlignment w:val="baseline"/>
              <w:rPr>
                <w:rFonts w:hint="eastAsia" w:ascii="Times New Roman" w:hAnsi="Times New Roman" w:eastAsia="方正仿宋_GBK" w:cs="Times New Roman"/>
                <w:snapToGrid w:val="0"/>
                <w:color w:val="000000"/>
                <w:spacing w:val="8"/>
                <w:w w:val="101"/>
                <w:kern w:val="0"/>
                <w:sz w:val="16"/>
                <w:szCs w:val="16"/>
                <w:lang w:eastAsia="zh-CN"/>
              </w:rPr>
            </w:pPr>
            <w:r>
              <w:rPr>
                <w:rFonts w:hint="eastAsia" w:ascii="Times New Roman" w:hAnsi="Times New Roman" w:eastAsia="方正仿宋_GBK" w:cs="Times New Roman"/>
                <w:snapToGrid w:val="0"/>
                <w:color w:val="000000"/>
                <w:spacing w:val="8"/>
                <w:w w:val="101"/>
                <w:kern w:val="0"/>
                <w:sz w:val="16"/>
                <w:szCs w:val="16"/>
                <w:lang w:eastAsia="zh-CN"/>
              </w:rPr>
              <w:t>其中：农产品电子商务类不作具体要求。</w:t>
            </w:r>
          </w:p>
        </w:tc>
        <w:tc>
          <w:tcPr>
            <w:tcW w:w="273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05" w:leftChars="50" w:right="105" w:rightChars="50" w:firstLine="0"/>
              <w:jc w:val="both"/>
              <w:textAlignment w:val="baseline"/>
              <w:rPr>
                <w:rFonts w:hint="eastAsia" w:ascii="Times New Roman" w:hAnsi="Times New Roman" w:eastAsia="方正仿宋_GBK" w:cs="Times New Roman"/>
                <w:snapToGrid w:val="0"/>
                <w:color w:val="000000"/>
                <w:kern w:val="0"/>
                <w:sz w:val="16"/>
                <w:szCs w:val="16"/>
                <w:lang w:eastAsia="zh-CN"/>
              </w:rPr>
            </w:pPr>
            <w:r>
              <w:rPr>
                <w:rFonts w:ascii="Times New Roman" w:hAnsi="Times New Roman" w:eastAsia="方正仿宋_GBK" w:cs="Times New Roman"/>
                <w:snapToGrid w:val="0"/>
                <w:color w:val="000000"/>
                <w:kern w:val="0"/>
                <w:sz w:val="16"/>
                <w:szCs w:val="16"/>
              </w:rPr>
              <w:t>农技推广类企业达到</w:t>
            </w:r>
            <w:r>
              <w:rPr>
                <w:rFonts w:hint="eastAsia" w:ascii="Times New Roman" w:hAnsi="Times New Roman" w:eastAsia="方正仿宋_GBK" w:cs="Times New Roman"/>
                <w:snapToGrid w:val="0"/>
                <w:color w:val="000000"/>
                <w:kern w:val="0"/>
                <w:sz w:val="16"/>
                <w:szCs w:val="16"/>
                <w:lang w:val="en-US" w:eastAsia="zh-CN"/>
              </w:rPr>
              <w:t>150</w:t>
            </w:r>
            <w:r>
              <w:rPr>
                <w:rFonts w:ascii="Times New Roman" w:hAnsi="Times New Roman" w:eastAsia="方正仿宋_GBK" w:cs="Times New Roman"/>
                <w:snapToGrid w:val="0"/>
                <w:color w:val="000000"/>
                <w:kern w:val="0"/>
                <w:sz w:val="16"/>
                <w:szCs w:val="16"/>
              </w:rPr>
              <w:t>万元以</w:t>
            </w:r>
            <w:r>
              <w:rPr>
                <w:rFonts w:ascii="Times New Roman" w:hAnsi="Times New Roman" w:eastAsia="方正仿宋_GBK" w:cs="Times New Roman"/>
                <w:snapToGrid w:val="0"/>
                <w:color w:val="000000"/>
                <w:spacing w:val="4"/>
                <w:kern w:val="0"/>
                <w:sz w:val="16"/>
                <w:szCs w:val="16"/>
              </w:rPr>
              <w:t>上</w:t>
            </w:r>
            <w:r>
              <w:rPr>
                <w:rFonts w:hint="eastAsia" w:ascii="Times New Roman" w:hAnsi="Times New Roman" w:eastAsia="方正仿宋_GBK" w:cs="Times New Roman"/>
                <w:snapToGrid w:val="0"/>
                <w:color w:val="000000"/>
                <w:spacing w:val="4"/>
                <w:kern w:val="0"/>
                <w:sz w:val="16"/>
                <w:szCs w:val="16"/>
                <w:lang w:eastAsia="zh-CN"/>
              </w:rPr>
              <w:t>，</w:t>
            </w:r>
            <w:r>
              <w:rPr>
                <w:rFonts w:ascii="Times New Roman" w:hAnsi="Times New Roman" w:eastAsia="方正仿宋_GBK" w:cs="Times New Roman"/>
                <w:snapToGrid w:val="0"/>
                <w:color w:val="000000"/>
                <w:spacing w:val="4"/>
                <w:kern w:val="0"/>
                <w:sz w:val="16"/>
                <w:szCs w:val="16"/>
              </w:rPr>
              <w:t>其他类型企业达到</w:t>
            </w:r>
            <w:r>
              <w:rPr>
                <w:rFonts w:hint="eastAsia" w:ascii="Times New Roman" w:hAnsi="Times New Roman" w:eastAsia="方正仿宋_GBK" w:cs="Times New Roman"/>
                <w:snapToGrid w:val="0"/>
                <w:color w:val="000000"/>
                <w:spacing w:val="4"/>
                <w:kern w:val="0"/>
                <w:sz w:val="16"/>
                <w:szCs w:val="16"/>
                <w:lang w:val="en-US" w:eastAsia="zh-CN"/>
              </w:rPr>
              <w:t>200</w:t>
            </w:r>
            <w:r>
              <w:rPr>
                <w:rFonts w:ascii="Times New Roman" w:hAnsi="Times New Roman" w:eastAsia="方正仿宋_GBK" w:cs="Times New Roman"/>
                <w:snapToGrid w:val="0"/>
                <w:color w:val="000000"/>
                <w:spacing w:val="4"/>
                <w:kern w:val="0"/>
                <w:sz w:val="16"/>
                <w:szCs w:val="16"/>
              </w:rPr>
              <w:t>万元</w:t>
            </w:r>
            <w:r>
              <w:rPr>
                <w:rFonts w:ascii="Times New Roman" w:hAnsi="Times New Roman" w:eastAsia="方正仿宋_GBK" w:cs="Times New Roman"/>
                <w:snapToGrid w:val="0"/>
                <w:color w:val="000000"/>
                <w:spacing w:val="8"/>
                <w:w w:val="106"/>
                <w:kern w:val="0"/>
                <w:sz w:val="16"/>
                <w:szCs w:val="16"/>
              </w:rPr>
              <w:t>以上</w:t>
            </w:r>
            <w:r>
              <w:rPr>
                <w:rFonts w:hint="eastAsia" w:ascii="Times New Roman" w:hAnsi="Times New Roman" w:eastAsia="方正仿宋_GBK" w:cs="Times New Roman"/>
                <w:snapToGrid w:val="0"/>
                <w:color w:val="000000"/>
                <w:spacing w:val="8"/>
                <w:w w:val="106"/>
                <w:kern w:val="0"/>
                <w:sz w:val="16"/>
                <w:szCs w:val="16"/>
                <w:lang w:eastAsia="zh-CN"/>
              </w:rPr>
              <w:t>，</w:t>
            </w:r>
            <w:r>
              <w:rPr>
                <w:rFonts w:ascii="Times New Roman" w:hAnsi="Times New Roman" w:eastAsia="方正仿宋_GBK" w:cs="Times New Roman"/>
                <w:snapToGrid w:val="0"/>
                <w:color w:val="000000"/>
                <w:spacing w:val="8"/>
                <w:w w:val="106"/>
                <w:kern w:val="0"/>
                <w:sz w:val="16"/>
                <w:szCs w:val="16"/>
              </w:rPr>
              <w:t>不达标的扣2分</w:t>
            </w:r>
            <w:r>
              <w:rPr>
                <w:rFonts w:hint="eastAsia" w:ascii="Times New Roman" w:hAnsi="Times New Roman" w:eastAsia="方正仿宋_GBK" w:cs="Times New Roman"/>
                <w:snapToGrid w:val="0"/>
                <w:color w:val="000000"/>
                <w:spacing w:val="8"/>
                <w:w w:val="106"/>
                <w:kern w:val="0"/>
                <w:sz w:val="16"/>
                <w:szCs w:val="16"/>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4" w:hRule="atLeast"/>
        </w:trPr>
        <w:tc>
          <w:tcPr>
            <w:tcW w:w="55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Times New Roman" w:hAnsi="Times New Roman" w:eastAsia="方正仿宋_GBK" w:cs="Times New Roman"/>
                <w:snapToGrid w:val="0"/>
                <w:color w:val="000000"/>
                <w:kern w:val="0"/>
                <w:sz w:val="16"/>
                <w:szCs w:val="16"/>
              </w:rPr>
            </w:pPr>
          </w:p>
        </w:tc>
        <w:tc>
          <w:tcPr>
            <w:tcW w:w="789"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Times New Roman" w:hAnsi="Times New Roman" w:eastAsia="方正仿宋_GBK" w:cs="Times New Roman"/>
                <w:snapToGrid w:val="0"/>
                <w:color w:val="000000"/>
                <w:kern w:val="0"/>
                <w:sz w:val="16"/>
                <w:szCs w:val="16"/>
              </w:rPr>
            </w:pPr>
          </w:p>
        </w:tc>
        <w:tc>
          <w:tcPr>
            <w:tcW w:w="91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05" w:leftChars="50" w:right="105" w:rightChars="50" w:firstLine="0"/>
              <w:jc w:val="center"/>
              <w:textAlignment w:val="baseline"/>
              <w:rPr>
                <w:rFonts w:ascii="Times New Roman" w:hAnsi="Times New Roman" w:eastAsia="方正仿宋_GBK" w:cs="Times New Roman"/>
                <w:snapToGrid w:val="0"/>
                <w:color w:val="000000"/>
                <w:spacing w:val="2"/>
                <w:kern w:val="0"/>
                <w:sz w:val="16"/>
                <w:szCs w:val="16"/>
              </w:rPr>
            </w:pPr>
            <w:r>
              <w:rPr>
                <w:rFonts w:ascii="Times New Roman" w:hAnsi="Times New Roman" w:eastAsia="方正仿宋_GBK" w:cs="Times New Roman"/>
                <w:snapToGrid w:val="0"/>
                <w:color w:val="000000"/>
                <w:spacing w:val="2"/>
                <w:kern w:val="0"/>
                <w:sz w:val="16"/>
                <w:szCs w:val="16"/>
              </w:rPr>
              <w:t>3.固定</w:t>
            </w:r>
          </w:p>
          <w:p>
            <w:pPr>
              <w:keepNext w:val="0"/>
              <w:keepLines w:val="0"/>
              <w:pageBreakBefore w:val="0"/>
              <w:widowControl/>
              <w:kinsoku w:val="0"/>
              <w:wordWrap/>
              <w:overflowPunct/>
              <w:topLinePunct w:val="0"/>
              <w:autoSpaceDE w:val="0"/>
              <w:autoSpaceDN w:val="0"/>
              <w:bidi w:val="0"/>
              <w:adjustRightInd w:val="0"/>
              <w:snapToGrid w:val="0"/>
              <w:spacing w:line="240" w:lineRule="auto"/>
              <w:ind w:left="105" w:leftChars="50" w:right="105" w:rightChars="50" w:firstLine="0"/>
              <w:jc w:val="center"/>
              <w:textAlignment w:val="baseline"/>
              <w:rPr>
                <w:rFonts w:ascii="Times New Roman" w:hAnsi="Times New Roman" w:eastAsia="方正仿宋_GBK" w:cs="Times New Roman"/>
                <w:snapToGrid w:val="0"/>
                <w:color w:val="000000"/>
                <w:kern w:val="0"/>
                <w:sz w:val="16"/>
                <w:szCs w:val="16"/>
              </w:rPr>
            </w:pPr>
            <w:r>
              <w:rPr>
                <w:rFonts w:ascii="Times New Roman" w:hAnsi="Times New Roman" w:eastAsia="方正仿宋_GBK" w:cs="Times New Roman"/>
                <w:snapToGrid w:val="0"/>
                <w:color w:val="000000"/>
                <w:spacing w:val="4"/>
                <w:kern w:val="0"/>
                <w:sz w:val="16"/>
                <w:szCs w:val="16"/>
              </w:rPr>
              <w:t>资产</w:t>
            </w:r>
          </w:p>
        </w:tc>
        <w:tc>
          <w:tcPr>
            <w:tcW w:w="346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05" w:leftChars="50" w:right="105" w:rightChars="50" w:firstLine="0"/>
              <w:jc w:val="both"/>
              <w:textAlignment w:val="baseline"/>
              <w:rPr>
                <w:rFonts w:hint="eastAsia" w:ascii="Times New Roman" w:hAnsi="Times New Roman" w:eastAsia="方正仿宋_GBK" w:cs="Times New Roman"/>
                <w:snapToGrid w:val="0"/>
                <w:color w:val="000000"/>
                <w:kern w:val="0"/>
                <w:sz w:val="16"/>
                <w:szCs w:val="16"/>
                <w:lang w:eastAsia="zh-CN"/>
              </w:rPr>
            </w:pPr>
            <w:r>
              <w:rPr>
                <w:rFonts w:hint="eastAsia" w:ascii="Times New Roman" w:hAnsi="Times New Roman" w:eastAsia="方正仿宋_GBK" w:cs="Times New Roman"/>
                <w:snapToGrid w:val="0"/>
                <w:color w:val="000000"/>
                <w:spacing w:val="6"/>
                <w:kern w:val="0"/>
                <w:sz w:val="16"/>
                <w:szCs w:val="16"/>
                <w:lang w:val="en-US" w:eastAsia="zh-CN"/>
              </w:rPr>
              <w:t>2</w:t>
            </w:r>
            <w:r>
              <w:rPr>
                <w:rFonts w:ascii="Times New Roman" w:hAnsi="Times New Roman" w:eastAsia="方正仿宋_GBK" w:cs="Times New Roman"/>
                <w:snapToGrid w:val="0"/>
                <w:color w:val="000000"/>
                <w:spacing w:val="6"/>
                <w:kern w:val="0"/>
                <w:sz w:val="16"/>
                <w:szCs w:val="16"/>
              </w:rPr>
              <w:t>00万元及以上</w:t>
            </w:r>
            <w:r>
              <w:rPr>
                <w:rFonts w:hint="eastAsia" w:ascii="Times New Roman" w:hAnsi="Times New Roman" w:eastAsia="方正仿宋_GBK" w:cs="Times New Roman"/>
                <w:snapToGrid w:val="0"/>
                <w:color w:val="000000"/>
                <w:spacing w:val="6"/>
                <w:kern w:val="0"/>
                <w:sz w:val="16"/>
                <w:szCs w:val="16"/>
                <w:lang w:eastAsia="zh-CN"/>
              </w:rPr>
              <w:t>，</w:t>
            </w:r>
            <w:r>
              <w:rPr>
                <w:rFonts w:ascii="Times New Roman" w:hAnsi="Times New Roman" w:eastAsia="方正仿宋_GBK" w:cs="Times New Roman"/>
                <w:snapToGrid w:val="0"/>
                <w:color w:val="000000"/>
                <w:spacing w:val="6"/>
                <w:kern w:val="0"/>
                <w:sz w:val="16"/>
                <w:szCs w:val="16"/>
              </w:rPr>
              <w:t>不达标的扣2分</w:t>
            </w:r>
            <w:r>
              <w:rPr>
                <w:rFonts w:hint="eastAsia" w:ascii="Times New Roman" w:hAnsi="Times New Roman" w:eastAsia="方正仿宋_GBK" w:cs="Times New Roman"/>
                <w:snapToGrid w:val="0"/>
                <w:color w:val="000000"/>
                <w:spacing w:val="6"/>
                <w:kern w:val="0"/>
                <w:sz w:val="16"/>
                <w:szCs w:val="16"/>
                <w:lang w:eastAsia="zh-CN"/>
              </w:rPr>
              <w:t>。</w:t>
            </w:r>
          </w:p>
        </w:tc>
        <w:tc>
          <w:tcPr>
            <w:tcW w:w="196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05" w:leftChars="50" w:right="105" w:rightChars="50" w:firstLine="0"/>
              <w:jc w:val="both"/>
              <w:textAlignment w:val="baseline"/>
              <w:rPr>
                <w:rFonts w:ascii="Times New Roman" w:hAnsi="Times New Roman" w:eastAsia="方正仿宋_GBK" w:cs="Times New Roman"/>
                <w:snapToGrid w:val="0"/>
                <w:color w:val="000000"/>
                <w:kern w:val="0"/>
                <w:sz w:val="16"/>
                <w:szCs w:val="16"/>
              </w:rPr>
            </w:pPr>
            <w:r>
              <w:rPr>
                <w:rFonts w:hint="eastAsia" w:ascii="Times New Roman" w:hAnsi="Times New Roman" w:eastAsia="方正仿宋_GBK" w:cs="Times New Roman"/>
                <w:snapToGrid w:val="0"/>
                <w:color w:val="000000"/>
                <w:kern w:val="0"/>
                <w:sz w:val="16"/>
                <w:szCs w:val="16"/>
                <w:lang w:val="en-US" w:eastAsia="zh-CN"/>
              </w:rPr>
              <w:t>2</w:t>
            </w:r>
            <w:r>
              <w:rPr>
                <w:rFonts w:ascii="Times New Roman" w:hAnsi="Times New Roman" w:eastAsia="方正仿宋_GBK" w:cs="Times New Roman"/>
                <w:snapToGrid w:val="0"/>
                <w:color w:val="000000"/>
                <w:kern w:val="0"/>
                <w:sz w:val="16"/>
                <w:szCs w:val="16"/>
              </w:rPr>
              <w:t>00万元及以上</w:t>
            </w:r>
            <w:r>
              <w:rPr>
                <w:rFonts w:hint="eastAsia" w:ascii="Times New Roman" w:hAnsi="Times New Roman" w:eastAsia="方正仿宋_GBK" w:cs="Times New Roman"/>
                <w:snapToGrid w:val="0"/>
                <w:color w:val="000000"/>
                <w:kern w:val="0"/>
                <w:sz w:val="16"/>
                <w:szCs w:val="16"/>
                <w:lang w:eastAsia="zh-CN"/>
              </w:rPr>
              <w:t>，</w:t>
            </w:r>
            <w:r>
              <w:rPr>
                <w:rFonts w:ascii="Times New Roman" w:hAnsi="Times New Roman" w:eastAsia="方正仿宋_GBK" w:cs="Times New Roman"/>
                <w:snapToGrid w:val="0"/>
                <w:color w:val="000000"/>
                <w:kern w:val="0"/>
                <w:sz w:val="16"/>
                <w:szCs w:val="16"/>
              </w:rPr>
              <w:t>不达标</w:t>
            </w:r>
            <w:r>
              <w:rPr>
                <w:rFonts w:ascii="Times New Roman" w:hAnsi="Times New Roman" w:eastAsia="方正仿宋_GBK" w:cs="Times New Roman"/>
                <w:snapToGrid w:val="0"/>
                <w:color w:val="000000"/>
                <w:spacing w:val="8"/>
                <w:w w:val="103"/>
                <w:kern w:val="0"/>
                <w:sz w:val="16"/>
                <w:szCs w:val="16"/>
              </w:rPr>
              <w:t>的扣2分。</w:t>
            </w:r>
          </w:p>
        </w:tc>
        <w:tc>
          <w:tcPr>
            <w:tcW w:w="287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05" w:leftChars="50" w:right="105" w:rightChars="50" w:firstLine="0"/>
              <w:jc w:val="left"/>
              <w:textAlignment w:val="baseline"/>
              <w:rPr>
                <w:rFonts w:ascii="Times New Roman" w:hAnsi="Times New Roman" w:eastAsia="方正仿宋_GBK" w:cs="Times New Roman"/>
                <w:snapToGrid w:val="0"/>
                <w:color w:val="000000"/>
                <w:spacing w:val="8"/>
                <w:w w:val="102"/>
                <w:kern w:val="0"/>
                <w:sz w:val="16"/>
                <w:szCs w:val="16"/>
              </w:rPr>
            </w:pPr>
            <w:r>
              <w:rPr>
                <w:rFonts w:hint="eastAsia" w:ascii="Times New Roman" w:hAnsi="Times New Roman" w:eastAsia="方正仿宋_GBK" w:cs="Times New Roman"/>
                <w:snapToGrid w:val="0"/>
                <w:color w:val="000000"/>
                <w:spacing w:val="1"/>
                <w:kern w:val="0"/>
                <w:sz w:val="16"/>
                <w:szCs w:val="16"/>
                <w:lang w:val="en-US" w:eastAsia="zh-CN"/>
              </w:rPr>
              <w:t>200</w:t>
            </w:r>
            <w:r>
              <w:rPr>
                <w:rFonts w:hint="eastAsia" w:ascii="Times New Roman" w:hAnsi="Times New Roman" w:eastAsia="方正仿宋_GBK" w:cs="Times New Roman"/>
                <w:snapToGrid w:val="0"/>
                <w:color w:val="000000"/>
                <w:spacing w:val="1"/>
                <w:kern w:val="0"/>
                <w:sz w:val="16"/>
                <w:szCs w:val="16"/>
              </w:rPr>
              <w:t>万</w:t>
            </w:r>
            <w:r>
              <w:rPr>
                <w:rFonts w:ascii="Times New Roman" w:hAnsi="Times New Roman" w:eastAsia="方正仿宋_GBK" w:cs="Times New Roman"/>
                <w:snapToGrid w:val="0"/>
                <w:color w:val="000000"/>
                <w:spacing w:val="1"/>
                <w:kern w:val="0"/>
                <w:sz w:val="16"/>
                <w:szCs w:val="16"/>
              </w:rPr>
              <w:t>元及以上</w:t>
            </w:r>
            <w:r>
              <w:rPr>
                <w:rFonts w:hint="eastAsia" w:ascii="Times New Roman" w:hAnsi="Times New Roman" w:eastAsia="方正仿宋_GBK" w:cs="Times New Roman"/>
                <w:snapToGrid w:val="0"/>
                <w:color w:val="000000"/>
                <w:spacing w:val="1"/>
                <w:kern w:val="0"/>
                <w:sz w:val="16"/>
                <w:szCs w:val="16"/>
                <w:lang w:eastAsia="zh-CN"/>
              </w:rPr>
              <w:t>，</w:t>
            </w:r>
            <w:r>
              <w:rPr>
                <w:rFonts w:ascii="Times New Roman" w:hAnsi="Times New Roman" w:eastAsia="方正仿宋_GBK" w:cs="Times New Roman"/>
                <w:snapToGrid w:val="0"/>
                <w:color w:val="000000"/>
                <w:spacing w:val="1"/>
                <w:kern w:val="0"/>
                <w:sz w:val="16"/>
                <w:szCs w:val="16"/>
              </w:rPr>
              <w:t>不</w:t>
            </w:r>
            <w:r>
              <w:rPr>
                <w:rFonts w:ascii="Times New Roman" w:hAnsi="Times New Roman" w:eastAsia="方正仿宋_GBK" w:cs="Times New Roman"/>
                <w:snapToGrid w:val="0"/>
                <w:color w:val="000000"/>
                <w:spacing w:val="8"/>
                <w:w w:val="102"/>
                <w:kern w:val="0"/>
                <w:sz w:val="16"/>
                <w:szCs w:val="16"/>
              </w:rPr>
              <w:t>达标的扣2分。</w:t>
            </w:r>
          </w:p>
          <w:p>
            <w:pPr>
              <w:keepNext w:val="0"/>
              <w:keepLines w:val="0"/>
              <w:pageBreakBefore w:val="0"/>
              <w:widowControl/>
              <w:kinsoku w:val="0"/>
              <w:wordWrap/>
              <w:overflowPunct/>
              <w:topLinePunct w:val="0"/>
              <w:autoSpaceDE w:val="0"/>
              <w:autoSpaceDN w:val="0"/>
              <w:bidi w:val="0"/>
              <w:adjustRightInd w:val="0"/>
              <w:snapToGrid w:val="0"/>
              <w:spacing w:line="240" w:lineRule="auto"/>
              <w:ind w:left="105" w:leftChars="50" w:right="105" w:rightChars="50" w:firstLine="0"/>
              <w:jc w:val="left"/>
              <w:textAlignment w:val="baseline"/>
              <w:rPr>
                <w:rFonts w:ascii="Times New Roman" w:hAnsi="Times New Roman" w:eastAsia="方正仿宋_GBK" w:cs="Times New Roman"/>
                <w:snapToGrid w:val="0"/>
                <w:color w:val="000000"/>
                <w:spacing w:val="8"/>
                <w:w w:val="102"/>
                <w:kern w:val="0"/>
                <w:sz w:val="16"/>
                <w:szCs w:val="16"/>
              </w:rPr>
            </w:pPr>
            <w:r>
              <w:rPr>
                <w:rFonts w:hint="eastAsia" w:ascii="Times New Roman" w:hAnsi="Times New Roman" w:eastAsia="方正仿宋_GBK" w:cs="Times New Roman"/>
                <w:snapToGrid w:val="0"/>
                <w:color w:val="000000"/>
                <w:spacing w:val="8"/>
                <w:w w:val="102"/>
                <w:kern w:val="0"/>
                <w:sz w:val="16"/>
                <w:szCs w:val="16"/>
                <w:lang w:eastAsia="zh-CN"/>
              </w:rPr>
              <w:t>其中：农产品电子商务类不作具体要求。</w:t>
            </w:r>
          </w:p>
        </w:tc>
        <w:tc>
          <w:tcPr>
            <w:tcW w:w="273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05" w:leftChars="50" w:right="105" w:rightChars="50" w:firstLine="0"/>
              <w:jc w:val="both"/>
              <w:textAlignment w:val="baseline"/>
              <w:rPr>
                <w:rFonts w:hint="eastAsia" w:ascii="Times New Roman" w:hAnsi="Times New Roman" w:eastAsia="方正仿宋_GBK" w:cs="Times New Roman"/>
                <w:snapToGrid w:val="0"/>
                <w:color w:val="000000"/>
                <w:kern w:val="0"/>
                <w:sz w:val="16"/>
                <w:szCs w:val="16"/>
                <w:lang w:eastAsia="zh-CN"/>
              </w:rPr>
            </w:pPr>
            <w:r>
              <w:rPr>
                <w:rFonts w:ascii="Times New Roman" w:hAnsi="Times New Roman" w:eastAsia="方正仿宋_GBK" w:cs="Times New Roman"/>
                <w:snapToGrid w:val="0"/>
                <w:color w:val="000000"/>
                <w:spacing w:val="6"/>
                <w:kern w:val="0"/>
                <w:sz w:val="16"/>
                <w:szCs w:val="16"/>
              </w:rPr>
              <w:t>农技推广类达到</w:t>
            </w:r>
            <w:r>
              <w:rPr>
                <w:rFonts w:hint="eastAsia" w:ascii="Times New Roman" w:hAnsi="Times New Roman" w:eastAsia="方正仿宋_GBK" w:cs="Times New Roman"/>
                <w:snapToGrid w:val="0"/>
                <w:color w:val="000000"/>
                <w:spacing w:val="6"/>
                <w:kern w:val="0"/>
                <w:sz w:val="16"/>
                <w:szCs w:val="16"/>
                <w:lang w:val="en-US" w:eastAsia="zh-CN"/>
              </w:rPr>
              <w:t>1</w:t>
            </w:r>
            <w:r>
              <w:rPr>
                <w:rFonts w:ascii="Times New Roman" w:hAnsi="Times New Roman" w:eastAsia="方正仿宋_GBK" w:cs="Times New Roman"/>
                <w:snapToGrid w:val="0"/>
                <w:color w:val="000000"/>
                <w:spacing w:val="6"/>
                <w:kern w:val="0"/>
                <w:sz w:val="16"/>
                <w:szCs w:val="16"/>
              </w:rPr>
              <w:t>00万元以上</w:t>
            </w:r>
            <w:r>
              <w:rPr>
                <w:rFonts w:hint="eastAsia" w:ascii="Times New Roman" w:hAnsi="Times New Roman" w:eastAsia="方正仿宋_GBK" w:cs="Times New Roman"/>
                <w:snapToGrid w:val="0"/>
                <w:color w:val="000000"/>
                <w:spacing w:val="6"/>
                <w:kern w:val="0"/>
                <w:sz w:val="16"/>
                <w:szCs w:val="16"/>
                <w:lang w:eastAsia="zh-CN"/>
              </w:rPr>
              <w:t>，</w:t>
            </w:r>
            <w:r>
              <w:rPr>
                <w:rFonts w:ascii="Times New Roman" w:hAnsi="Times New Roman" w:eastAsia="方正仿宋_GBK" w:cs="Times New Roman"/>
                <w:snapToGrid w:val="0"/>
                <w:color w:val="000000"/>
                <w:spacing w:val="7"/>
                <w:kern w:val="0"/>
                <w:sz w:val="16"/>
                <w:szCs w:val="16"/>
              </w:rPr>
              <w:t>其他类型企业达到</w:t>
            </w:r>
            <w:r>
              <w:rPr>
                <w:rFonts w:hint="eastAsia" w:ascii="Times New Roman" w:hAnsi="Times New Roman" w:eastAsia="方正仿宋_GBK" w:cs="Times New Roman"/>
                <w:snapToGrid w:val="0"/>
                <w:color w:val="000000"/>
                <w:spacing w:val="7"/>
                <w:kern w:val="0"/>
                <w:sz w:val="16"/>
                <w:szCs w:val="16"/>
                <w:lang w:val="en-US" w:eastAsia="zh-CN"/>
              </w:rPr>
              <w:t>2</w:t>
            </w:r>
            <w:r>
              <w:rPr>
                <w:rFonts w:ascii="Times New Roman" w:hAnsi="Times New Roman" w:eastAsia="方正仿宋_GBK" w:cs="Times New Roman"/>
                <w:snapToGrid w:val="0"/>
                <w:color w:val="000000"/>
                <w:spacing w:val="7"/>
                <w:kern w:val="0"/>
                <w:sz w:val="16"/>
                <w:szCs w:val="16"/>
              </w:rPr>
              <w:t>00万元以</w:t>
            </w:r>
            <w:r>
              <w:rPr>
                <w:rFonts w:ascii="Times New Roman" w:hAnsi="Times New Roman" w:eastAsia="方正仿宋_GBK" w:cs="Times New Roman"/>
                <w:snapToGrid w:val="0"/>
                <w:color w:val="000000"/>
                <w:spacing w:val="8"/>
                <w:w w:val="103"/>
                <w:kern w:val="0"/>
                <w:sz w:val="16"/>
                <w:szCs w:val="16"/>
              </w:rPr>
              <w:t>上</w:t>
            </w:r>
            <w:r>
              <w:rPr>
                <w:rFonts w:hint="eastAsia" w:ascii="Times New Roman" w:hAnsi="Times New Roman" w:eastAsia="方正仿宋_GBK" w:cs="Times New Roman"/>
                <w:snapToGrid w:val="0"/>
                <w:color w:val="000000"/>
                <w:spacing w:val="8"/>
                <w:w w:val="103"/>
                <w:kern w:val="0"/>
                <w:sz w:val="16"/>
                <w:szCs w:val="16"/>
                <w:lang w:eastAsia="zh-CN"/>
              </w:rPr>
              <w:t>，</w:t>
            </w:r>
            <w:r>
              <w:rPr>
                <w:rFonts w:ascii="Times New Roman" w:hAnsi="Times New Roman" w:eastAsia="方正仿宋_GBK" w:cs="Times New Roman"/>
                <w:snapToGrid w:val="0"/>
                <w:color w:val="000000"/>
                <w:spacing w:val="8"/>
                <w:w w:val="103"/>
                <w:kern w:val="0"/>
                <w:sz w:val="16"/>
                <w:szCs w:val="16"/>
              </w:rPr>
              <w:t>不达标的扣2分</w:t>
            </w:r>
            <w:r>
              <w:rPr>
                <w:rFonts w:hint="eastAsia" w:ascii="Times New Roman" w:hAnsi="Times New Roman" w:eastAsia="方正仿宋_GBK" w:cs="Times New Roman"/>
                <w:snapToGrid w:val="0"/>
                <w:color w:val="000000"/>
                <w:spacing w:val="8"/>
                <w:w w:val="103"/>
                <w:kern w:val="0"/>
                <w:sz w:val="16"/>
                <w:szCs w:val="16"/>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55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Times New Roman" w:hAnsi="Times New Roman" w:eastAsia="方正仿宋_GBK" w:cs="Times New Roman"/>
                <w:snapToGrid w:val="0"/>
                <w:color w:val="000000"/>
                <w:kern w:val="0"/>
                <w:sz w:val="16"/>
                <w:szCs w:val="16"/>
              </w:rPr>
            </w:pPr>
          </w:p>
        </w:tc>
        <w:tc>
          <w:tcPr>
            <w:tcW w:w="1707" w:type="dxa"/>
            <w:gridSpan w:val="2"/>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Times New Roman" w:hAnsi="Times New Roman" w:eastAsia="方正仿宋_GBK" w:cs="Times New Roman"/>
                <w:snapToGrid w:val="0"/>
                <w:color w:val="000000"/>
                <w:spacing w:val="-1"/>
                <w:kern w:val="0"/>
                <w:sz w:val="16"/>
                <w:szCs w:val="16"/>
              </w:rPr>
            </w:pPr>
            <w:r>
              <w:rPr>
                <w:rFonts w:ascii="Times New Roman" w:hAnsi="Times New Roman" w:eastAsia="方正仿宋_GBK" w:cs="Times New Roman"/>
                <w:snapToGrid w:val="0"/>
                <w:color w:val="000000"/>
                <w:spacing w:val="-1"/>
                <w:kern w:val="0"/>
                <w:sz w:val="16"/>
                <w:szCs w:val="16"/>
              </w:rPr>
              <w:t>企业信用</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Times New Roman" w:hAnsi="Times New Roman" w:eastAsia="方正仿宋_GBK" w:cs="Times New Roman"/>
                <w:snapToGrid w:val="0"/>
                <w:color w:val="000000"/>
                <w:kern w:val="0"/>
                <w:sz w:val="16"/>
                <w:szCs w:val="16"/>
                <w:lang w:eastAsia="zh-CN"/>
              </w:rPr>
            </w:pPr>
            <w:r>
              <w:rPr>
                <w:rFonts w:hint="eastAsia" w:ascii="Times New Roman" w:hAnsi="Times New Roman" w:eastAsia="方正仿宋_GBK" w:cs="Times New Roman"/>
                <w:snapToGrid w:val="0"/>
                <w:color w:val="000000"/>
                <w:spacing w:val="-1"/>
                <w:kern w:val="0"/>
                <w:sz w:val="16"/>
                <w:szCs w:val="16"/>
                <w:lang w:eastAsia="zh-CN"/>
              </w:rPr>
              <w:t>（</w:t>
            </w:r>
            <w:r>
              <w:rPr>
                <w:rFonts w:ascii="Times New Roman" w:hAnsi="Times New Roman" w:eastAsia="方正仿宋_GBK" w:cs="Times New Roman"/>
                <w:snapToGrid w:val="0"/>
                <w:color w:val="000000"/>
                <w:spacing w:val="-1"/>
                <w:kern w:val="0"/>
                <w:sz w:val="16"/>
                <w:szCs w:val="16"/>
              </w:rPr>
              <w:t>15分</w:t>
            </w:r>
            <w:r>
              <w:rPr>
                <w:rFonts w:hint="eastAsia" w:ascii="Times New Roman" w:hAnsi="Times New Roman" w:eastAsia="方正仿宋_GBK" w:cs="Times New Roman"/>
                <w:snapToGrid w:val="0"/>
                <w:color w:val="000000"/>
                <w:spacing w:val="-1"/>
                <w:kern w:val="0"/>
                <w:sz w:val="16"/>
                <w:szCs w:val="16"/>
                <w:lang w:eastAsia="zh-CN"/>
              </w:rPr>
              <w:t>）</w:t>
            </w:r>
          </w:p>
        </w:tc>
        <w:tc>
          <w:tcPr>
            <w:tcW w:w="11043" w:type="dxa"/>
            <w:gridSpan w:val="4"/>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05" w:leftChars="50" w:right="105" w:rightChars="50" w:firstLine="0"/>
              <w:jc w:val="both"/>
              <w:textAlignment w:val="baseline"/>
              <w:rPr>
                <w:rFonts w:hint="eastAsia" w:ascii="Times New Roman" w:hAnsi="Times New Roman" w:eastAsia="方正仿宋_GBK" w:cs="Times New Roman"/>
                <w:snapToGrid w:val="0"/>
                <w:color w:val="000000"/>
                <w:kern w:val="0"/>
                <w:sz w:val="16"/>
                <w:szCs w:val="16"/>
                <w:lang w:eastAsia="zh-CN"/>
              </w:rPr>
            </w:pPr>
            <w:r>
              <w:rPr>
                <w:rFonts w:ascii="Times New Roman" w:hAnsi="Times New Roman" w:eastAsia="方正仿宋_GBK" w:cs="Times New Roman"/>
                <w:snapToGrid w:val="0"/>
                <w:color w:val="000000"/>
                <w:spacing w:val="9"/>
                <w:kern w:val="0"/>
                <w:sz w:val="16"/>
                <w:szCs w:val="16"/>
              </w:rPr>
              <w:t>1.企业审核年度依法纳税的计5分</w:t>
            </w:r>
            <w:r>
              <w:rPr>
                <w:rFonts w:hint="eastAsia" w:ascii="Times New Roman" w:hAnsi="Times New Roman" w:eastAsia="方正仿宋_GBK" w:cs="Times New Roman"/>
                <w:snapToGrid w:val="0"/>
                <w:color w:val="000000"/>
                <w:spacing w:val="9"/>
                <w:kern w:val="0"/>
                <w:sz w:val="16"/>
                <w:szCs w:val="16"/>
                <w:lang w:eastAsia="zh-CN"/>
              </w:rPr>
              <w:t>，</w:t>
            </w:r>
            <w:r>
              <w:rPr>
                <w:rFonts w:ascii="Times New Roman" w:hAnsi="Times New Roman" w:eastAsia="方正仿宋_GBK" w:cs="Times New Roman"/>
                <w:snapToGrid w:val="0"/>
                <w:color w:val="000000"/>
                <w:spacing w:val="9"/>
                <w:kern w:val="0"/>
                <w:sz w:val="16"/>
                <w:szCs w:val="16"/>
              </w:rPr>
              <w:t>欠税的计0分</w:t>
            </w:r>
            <w:r>
              <w:rPr>
                <w:rFonts w:hint="eastAsia" w:ascii="Times New Roman" w:hAnsi="Times New Roman" w:eastAsia="方正仿宋_GBK" w:cs="Times New Roman"/>
                <w:snapToGrid w:val="0"/>
                <w:color w:val="000000"/>
                <w:spacing w:val="9"/>
                <w:kern w:val="0"/>
                <w:sz w:val="16"/>
                <w:szCs w:val="16"/>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55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Times New Roman" w:hAnsi="Times New Roman" w:eastAsia="方正仿宋_GBK" w:cs="Times New Roman"/>
                <w:snapToGrid w:val="0"/>
                <w:color w:val="000000"/>
                <w:kern w:val="0"/>
                <w:sz w:val="16"/>
                <w:szCs w:val="16"/>
              </w:rPr>
            </w:pPr>
          </w:p>
        </w:tc>
        <w:tc>
          <w:tcPr>
            <w:tcW w:w="1707"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Times New Roman" w:hAnsi="Times New Roman" w:eastAsia="方正仿宋_GBK" w:cs="Times New Roman"/>
                <w:snapToGrid w:val="0"/>
                <w:color w:val="000000"/>
                <w:kern w:val="0"/>
                <w:sz w:val="16"/>
                <w:szCs w:val="16"/>
              </w:rPr>
            </w:pPr>
          </w:p>
        </w:tc>
        <w:tc>
          <w:tcPr>
            <w:tcW w:w="11043" w:type="dxa"/>
            <w:gridSpan w:val="4"/>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05" w:leftChars="50" w:right="105" w:rightChars="50" w:firstLine="0"/>
              <w:jc w:val="both"/>
              <w:textAlignment w:val="baseline"/>
              <w:rPr>
                <w:rFonts w:hint="eastAsia" w:ascii="Times New Roman" w:hAnsi="Times New Roman" w:eastAsia="方正仿宋_GBK" w:cs="Times New Roman"/>
                <w:snapToGrid w:val="0"/>
                <w:color w:val="000000"/>
                <w:kern w:val="0"/>
                <w:sz w:val="16"/>
                <w:szCs w:val="16"/>
                <w:lang w:eastAsia="zh-CN"/>
              </w:rPr>
            </w:pPr>
            <w:r>
              <w:rPr>
                <w:rFonts w:ascii="Times New Roman" w:hAnsi="Times New Roman" w:eastAsia="方正仿宋_GBK" w:cs="Times New Roman"/>
                <w:snapToGrid w:val="0"/>
                <w:color w:val="000000"/>
                <w:spacing w:val="8"/>
                <w:kern w:val="0"/>
                <w:sz w:val="16"/>
                <w:szCs w:val="16"/>
              </w:rPr>
              <w:t>2.企业未拖欠职工工资</w:t>
            </w:r>
            <w:r>
              <w:rPr>
                <w:rFonts w:hint="eastAsia" w:ascii="Times New Roman" w:hAnsi="Times New Roman" w:eastAsia="方正仿宋_GBK" w:cs="Times New Roman"/>
                <w:snapToGrid w:val="0"/>
                <w:color w:val="000000"/>
                <w:spacing w:val="8"/>
                <w:kern w:val="0"/>
                <w:sz w:val="16"/>
                <w:szCs w:val="16"/>
                <w:lang w:eastAsia="zh-CN"/>
              </w:rPr>
              <w:t>，</w:t>
            </w:r>
            <w:r>
              <w:rPr>
                <w:rFonts w:ascii="Times New Roman" w:hAnsi="Times New Roman" w:eastAsia="方正仿宋_GBK" w:cs="Times New Roman"/>
                <w:snapToGrid w:val="0"/>
                <w:color w:val="000000"/>
                <w:spacing w:val="8"/>
                <w:kern w:val="0"/>
                <w:sz w:val="16"/>
                <w:szCs w:val="16"/>
              </w:rPr>
              <w:t>未欠缴社会保险费的计5分</w:t>
            </w:r>
            <w:r>
              <w:rPr>
                <w:rFonts w:hint="eastAsia" w:ascii="Times New Roman" w:hAnsi="Times New Roman" w:eastAsia="方正仿宋_GBK" w:cs="Times New Roman"/>
                <w:snapToGrid w:val="0"/>
                <w:color w:val="000000"/>
                <w:spacing w:val="8"/>
                <w:kern w:val="0"/>
                <w:sz w:val="16"/>
                <w:szCs w:val="16"/>
                <w:lang w:eastAsia="zh-CN"/>
              </w:rPr>
              <w:t>，</w:t>
            </w:r>
            <w:r>
              <w:rPr>
                <w:rFonts w:ascii="Times New Roman" w:hAnsi="Times New Roman" w:eastAsia="方正仿宋_GBK" w:cs="Times New Roman"/>
                <w:snapToGrid w:val="0"/>
                <w:color w:val="000000"/>
                <w:spacing w:val="8"/>
                <w:kern w:val="0"/>
                <w:sz w:val="16"/>
                <w:szCs w:val="16"/>
              </w:rPr>
              <w:t>若有一项不达标的扣5分</w:t>
            </w:r>
            <w:r>
              <w:rPr>
                <w:rFonts w:hint="eastAsia" w:ascii="Times New Roman" w:hAnsi="Times New Roman" w:eastAsia="方正仿宋_GBK" w:cs="Times New Roman"/>
                <w:snapToGrid w:val="0"/>
                <w:color w:val="000000"/>
                <w:spacing w:val="8"/>
                <w:kern w:val="0"/>
                <w:sz w:val="16"/>
                <w:szCs w:val="16"/>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55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Times New Roman" w:hAnsi="Times New Roman" w:eastAsia="方正仿宋_GBK" w:cs="Times New Roman"/>
                <w:snapToGrid w:val="0"/>
                <w:color w:val="000000"/>
                <w:kern w:val="0"/>
                <w:sz w:val="16"/>
                <w:szCs w:val="16"/>
              </w:rPr>
            </w:pPr>
          </w:p>
        </w:tc>
        <w:tc>
          <w:tcPr>
            <w:tcW w:w="1707" w:type="dxa"/>
            <w:gridSpan w:val="2"/>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Times New Roman" w:hAnsi="Times New Roman" w:eastAsia="方正仿宋_GBK" w:cs="Times New Roman"/>
                <w:snapToGrid w:val="0"/>
                <w:color w:val="000000"/>
                <w:kern w:val="0"/>
                <w:sz w:val="16"/>
                <w:szCs w:val="16"/>
              </w:rPr>
            </w:pPr>
          </w:p>
        </w:tc>
        <w:tc>
          <w:tcPr>
            <w:tcW w:w="11043" w:type="dxa"/>
            <w:gridSpan w:val="4"/>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05" w:leftChars="50" w:right="105" w:rightChars="50" w:firstLine="0"/>
              <w:jc w:val="both"/>
              <w:textAlignment w:val="baseline"/>
              <w:rPr>
                <w:rFonts w:hint="eastAsia" w:ascii="Times New Roman" w:hAnsi="Times New Roman" w:eastAsia="方正仿宋_GBK" w:cs="Times New Roman"/>
                <w:snapToGrid w:val="0"/>
                <w:color w:val="000000"/>
                <w:kern w:val="0"/>
                <w:sz w:val="16"/>
                <w:szCs w:val="16"/>
                <w:lang w:eastAsia="zh-CN"/>
              </w:rPr>
            </w:pPr>
            <w:r>
              <w:rPr>
                <w:rFonts w:ascii="Times New Roman" w:hAnsi="Times New Roman" w:eastAsia="方正仿宋_GBK" w:cs="Times New Roman"/>
                <w:snapToGrid w:val="0"/>
                <w:color w:val="000000"/>
                <w:spacing w:val="6"/>
                <w:kern w:val="0"/>
                <w:sz w:val="16"/>
                <w:szCs w:val="16"/>
              </w:rPr>
              <w:t>3.企业在金融机构没有不良信贷记录的计5分</w:t>
            </w:r>
            <w:r>
              <w:rPr>
                <w:rFonts w:hint="eastAsia" w:ascii="Times New Roman" w:hAnsi="Times New Roman" w:eastAsia="方正仿宋_GBK" w:cs="Times New Roman"/>
                <w:snapToGrid w:val="0"/>
                <w:color w:val="000000"/>
                <w:spacing w:val="6"/>
                <w:kern w:val="0"/>
                <w:sz w:val="16"/>
                <w:szCs w:val="16"/>
                <w:lang w:eastAsia="zh-CN"/>
              </w:rPr>
              <w:t>，</w:t>
            </w:r>
            <w:r>
              <w:rPr>
                <w:rFonts w:ascii="Times New Roman" w:hAnsi="Times New Roman" w:eastAsia="方正仿宋_GBK" w:cs="Times New Roman"/>
                <w:snapToGrid w:val="0"/>
                <w:color w:val="000000"/>
                <w:spacing w:val="6"/>
                <w:kern w:val="0"/>
                <w:sz w:val="16"/>
                <w:szCs w:val="16"/>
              </w:rPr>
              <w:t>有不良记录的计0分</w:t>
            </w:r>
            <w:r>
              <w:rPr>
                <w:rFonts w:hint="eastAsia" w:ascii="Times New Roman" w:hAnsi="Times New Roman" w:eastAsia="方正仿宋_GBK" w:cs="Times New Roman"/>
                <w:snapToGrid w:val="0"/>
                <w:color w:val="000000"/>
                <w:spacing w:val="6"/>
                <w:kern w:val="0"/>
                <w:sz w:val="16"/>
                <w:szCs w:val="16"/>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4" w:hRule="atLeast"/>
        </w:trPr>
        <w:tc>
          <w:tcPr>
            <w:tcW w:w="55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Times New Roman" w:hAnsi="Times New Roman" w:eastAsia="方正仿宋_GBK" w:cs="Times New Roman"/>
                <w:snapToGrid w:val="0"/>
                <w:color w:val="000000"/>
                <w:kern w:val="0"/>
                <w:sz w:val="16"/>
                <w:szCs w:val="16"/>
              </w:rPr>
            </w:pPr>
          </w:p>
        </w:tc>
        <w:tc>
          <w:tcPr>
            <w:tcW w:w="1707"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Times New Roman" w:hAnsi="Times New Roman" w:eastAsia="方正仿宋_GBK" w:cs="Times New Roman"/>
                <w:snapToGrid w:val="0"/>
                <w:color w:val="000000"/>
                <w:spacing w:val="-2"/>
                <w:kern w:val="0"/>
                <w:sz w:val="16"/>
                <w:szCs w:val="16"/>
              </w:rPr>
            </w:pPr>
            <w:r>
              <w:rPr>
                <w:rFonts w:ascii="Times New Roman" w:hAnsi="Times New Roman" w:eastAsia="方正仿宋_GBK" w:cs="Times New Roman"/>
                <w:snapToGrid w:val="0"/>
                <w:color w:val="000000"/>
                <w:spacing w:val="-2"/>
                <w:kern w:val="0"/>
                <w:sz w:val="16"/>
                <w:szCs w:val="16"/>
              </w:rPr>
              <w:t>企业资产负债率</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Times New Roman" w:hAnsi="Times New Roman" w:eastAsia="方正仿宋_GBK" w:cs="Times New Roman"/>
                <w:snapToGrid w:val="0"/>
                <w:color w:val="000000"/>
                <w:kern w:val="0"/>
                <w:sz w:val="16"/>
                <w:szCs w:val="16"/>
                <w:lang w:eastAsia="zh-CN"/>
              </w:rPr>
            </w:pPr>
            <w:r>
              <w:rPr>
                <w:rFonts w:hint="eastAsia" w:ascii="Times New Roman" w:hAnsi="Times New Roman" w:eastAsia="方正仿宋_GBK" w:cs="Times New Roman"/>
                <w:snapToGrid w:val="0"/>
                <w:color w:val="000000"/>
                <w:spacing w:val="-4"/>
                <w:kern w:val="0"/>
                <w:sz w:val="16"/>
                <w:szCs w:val="16"/>
                <w:lang w:eastAsia="zh-CN"/>
              </w:rPr>
              <w:t>（</w:t>
            </w:r>
            <w:r>
              <w:rPr>
                <w:rFonts w:ascii="Times New Roman" w:hAnsi="Times New Roman" w:eastAsia="方正仿宋_GBK" w:cs="Times New Roman"/>
                <w:snapToGrid w:val="0"/>
                <w:color w:val="000000"/>
                <w:spacing w:val="-4"/>
                <w:kern w:val="0"/>
                <w:sz w:val="16"/>
                <w:szCs w:val="16"/>
              </w:rPr>
              <w:t>5</w:t>
            </w:r>
            <w:r>
              <w:rPr>
                <w:rFonts w:hint="eastAsia" w:ascii="Times New Roman" w:hAnsi="Times New Roman" w:eastAsia="方正仿宋_GBK" w:cs="Times New Roman"/>
                <w:snapToGrid w:val="0"/>
                <w:color w:val="000000"/>
                <w:spacing w:val="-4"/>
                <w:kern w:val="0"/>
                <w:sz w:val="16"/>
                <w:szCs w:val="16"/>
                <w:lang w:eastAsia="zh-CN"/>
              </w:rPr>
              <w:t>）</w:t>
            </w:r>
          </w:p>
        </w:tc>
        <w:tc>
          <w:tcPr>
            <w:tcW w:w="346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05" w:leftChars="50" w:right="105" w:rightChars="50" w:firstLine="0"/>
              <w:jc w:val="both"/>
              <w:textAlignment w:val="baseline"/>
              <w:rPr>
                <w:rFonts w:hint="default" w:ascii="Times New Roman" w:hAnsi="Times New Roman" w:eastAsia="方正仿宋_GBK" w:cs="Times New Roman"/>
                <w:snapToGrid w:val="0"/>
                <w:color w:val="000000"/>
                <w:kern w:val="0"/>
                <w:sz w:val="16"/>
                <w:szCs w:val="16"/>
                <w:lang w:val="en-US" w:eastAsia="zh-CN"/>
              </w:rPr>
            </w:pPr>
            <w:r>
              <w:rPr>
                <w:rFonts w:ascii="Times New Roman" w:hAnsi="Times New Roman" w:eastAsia="方正仿宋_GBK" w:cs="Times New Roman"/>
                <w:snapToGrid w:val="0"/>
                <w:color w:val="000000"/>
                <w:spacing w:val="-1"/>
                <w:kern w:val="0"/>
                <w:sz w:val="16"/>
                <w:szCs w:val="16"/>
              </w:rPr>
              <w:t>50%及以下的计5分</w:t>
            </w:r>
            <w:r>
              <w:rPr>
                <w:rFonts w:hint="eastAsia" w:ascii="Times New Roman" w:hAnsi="Times New Roman" w:eastAsia="方正仿宋_GBK" w:cs="Times New Roman"/>
                <w:snapToGrid w:val="0"/>
                <w:color w:val="000000"/>
                <w:spacing w:val="-1"/>
                <w:kern w:val="0"/>
                <w:sz w:val="16"/>
                <w:szCs w:val="16"/>
                <w:lang w:eastAsia="zh-CN"/>
              </w:rPr>
              <w:t>，</w:t>
            </w:r>
            <w:r>
              <w:rPr>
                <w:rFonts w:ascii="Times New Roman" w:hAnsi="Times New Roman" w:eastAsia="方正仿宋_GBK" w:cs="Times New Roman"/>
                <w:snapToGrid w:val="0"/>
                <w:color w:val="000000"/>
                <w:spacing w:val="-1"/>
                <w:kern w:val="0"/>
                <w:sz w:val="16"/>
                <w:szCs w:val="16"/>
              </w:rPr>
              <w:t>高于50%低于70%含70%</w:t>
            </w:r>
            <w:r>
              <w:rPr>
                <w:rFonts w:ascii="Times New Roman" w:hAnsi="Times New Roman" w:eastAsia="方正仿宋_GBK" w:cs="Times New Roman"/>
                <w:snapToGrid w:val="0"/>
                <w:color w:val="000000"/>
                <w:kern w:val="0"/>
                <w:sz w:val="16"/>
                <w:szCs w:val="16"/>
              </w:rPr>
              <w:t>的计3分</w:t>
            </w:r>
            <w:r>
              <w:rPr>
                <w:rFonts w:hint="eastAsia" w:ascii="Times New Roman" w:hAnsi="Times New Roman" w:eastAsia="方正仿宋_GBK" w:cs="Times New Roman"/>
                <w:snapToGrid w:val="0"/>
                <w:color w:val="000000"/>
                <w:kern w:val="0"/>
                <w:sz w:val="16"/>
                <w:szCs w:val="16"/>
                <w:lang w:eastAsia="zh-CN"/>
              </w:rPr>
              <w:t>，</w:t>
            </w:r>
            <w:r>
              <w:rPr>
                <w:rFonts w:ascii="Times New Roman" w:hAnsi="Times New Roman" w:eastAsia="方正仿宋_GBK" w:cs="Times New Roman"/>
                <w:snapToGrid w:val="0"/>
                <w:color w:val="000000"/>
                <w:kern w:val="0"/>
                <w:sz w:val="16"/>
                <w:szCs w:val="16"/>
              </w:rPr>
              <w:t>高于70%的计0分</w:t>
            </w:r>
            <w:r>
              <w:rPr>
                <w:rFonts w:hint="eastAsia" w:ascii="Times New Roman" w:hAnsi="Times New Roman" w:eastAsia="方正仿宋_GBK" w:cs="Times New Roman"/>
                <w:snapToGrid w:val="0"/>
                <w:color w:val="000000"/>
                <w:kern w:val="0"/>
                <w:sz w:val="16"/>
                <w:szCs w:val="16"/>
                <w:lang w:eastAsia="zh-CN"/>
              </w:rPr>
              <w:t>。</w:t>
            </w:r>
            <w:r>
              <w:rPr>
                <w:rFonts w:hint="eastAsia" w:ascii="Times New Roman" w:hAnsi="Times New Roman" w:eastAsia="方正仿宋_GBK" w:cs="Times New Roman"/>
                <w:snapToGrid w:val="0"/>
                <w:color w:val="000000"/>
                <w:spacing w:val="-1"/>
                <w:kern w:val="0"/>
                <w:sz w:val="16"/>
                <w:szCs w:val="16"/>
                <w:lang w:val="en-US" w:eastAsia="zh-CN"/>
              </w:rPr>
              <w:t>(</w:t>
            </w:r>
            <w:r>
              <w:rPr>
                <w:rFonts w:hint="eastAsia" w:ascii="Times New Roman" w:hAnsi="Times New Roman" w:eastAsia="方正仿宋_GBK" w:cs="Times New Roman"/>
                <w:snapToGrid w:val="0"/>
                <w:color w:val="000000"/>
                <w:spacing w:val="-1"/>
                <w:kern w:val="0"/>
                <w:sz w:val="16"/>
                <w:szCs w:val="16"/>
              </w:rPr>
              <w:t>根据企业创办年度及现场核查确定得分。</w:t>
            </w:r>
            <w:r>
              <w:rPr>
                <w:rFonts w:hint="eastAsia" w:ascii="Times New Roman" w:hAnsi="Times New Roman" w:eastAsia="方正仿宋_GBK" w:cs="Times New Roman"/>
                <w:snapToGrid w:val="0"/>
                <w:color w:val="000000"/>
                <w:spacing w:val="-1"/>
                <w:kern w:val="0"/>
                <w:sz w:val="16"/>
                <w:szCs w:val="16"/>
                <w:lang w:val="en-US" w:eastAsia="zh-CN"/>
              </w:rPr>
              <w:t>)</w:t>
            </w:r>
          </w:p>
        </w:tc>
        <w:tc>
          <w:tcPr>
            <w:tcW w:w="4845"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05" w:leftChars="50" w:right="105" w:rightChars="50" w:firstLine="0"/>
              <w:jc w:val="both"/>
              <w:textAlignment w:val="baseline"/>
              <w:rPr>
                <w:rFonts w:hint="default" w:ascii="Times New Roman" w:hAnsi="Times New Roman" w:eastAsia="方正仿宋_GBK" w:cs="Times New Roman"/>
                <w:snapToGrid w:val="0"/>
                <w:color w:val="000000"/>
                <w:kern w:val="0"/>
                <w:sz w:val="16"/>
                <w:szCs w:val="16"/>
                <w:lang w:val="en-US" w:eastAsia="zh-CN"/>
              </w:rPr>
            </w:pPr>
            <w:r>
              <w:rPr>
                <w:rFonts w:ascii="Times New Roman" w:hAnsi="Times New Roman" w:eastAsia="方正仿宋_GBK" w:cs="Times New Roman"/>
                <w:snapToGrid w:val="0"/>
                <w:color w:val="000000"/>
                <w:kern w:val="0"/>
                <w:sz w:val="16"/>
                <w:szCs w:val="16"/>
              </w:rPr>
              <w:t>60%及以下的计5分</w:t>
            </w:r>
            <w:r>
              <w:rPr>
                <w:rFonts w:hint="eastAsia" w:ascii="Times New Roman" w:hAnsi="Times New Roman" w:eastAsia="方正仿宋_GBK" w:cs="Times New Roman"/>
                <w:snapToGrid w:val="0"/>
                <w:color w:val="000000"/>
                <w:kern w:val="0"/>
                <w:sz w:val="16"/>
                <w:szCs w:val="16"/>
                <w:lang w:eastAsia="zh-CN"/>
              </w:rPr>
              <w:t>，</w:t>
            </w:r>
            <w:r>
              <w:rPr>
                <w:rFonts w:ascii="Times New Roman" w:hAnsi="Times New Roman" w:eastAsia="方正仿宋_GBK" w:cs="Times New Roman"/>
                <w:snapToGrid w:val="0"/>
                <w:color w:val="000000"/>
                <w:kern w:val="0"/>
                <w:sz w:val="16"/>
                <w:szCs w:val="16"/>
              </w:rPr>
              <w:t>高于60%低于80%含80%</w:t>
            </w:r>
            <w:r>
              <w:rPr>
                <w:rFonts w:hint="eastAsia" w:ascii="Times New Roman" w:hAnsi="Times New Roman" w:eastAsia="方正仿宋_GBK" w:cs="Times New Roman"/>
                <w:snapToGrid w:val="0"/>
                <w:color w:val="000000"/>
                <w:kern w:val="0"/>
                <w:sz w:val="16"/>
                <w:szCs w:val="16"/>
                <w:lang w:eastAsia="zh-CN"/>
              </w:rPr>
              <w:t>）</w:t>
            </w:r>
            <w:r>
              <w:rPr>
                <w:rFonts w:ascii="Times New Roman" w:hAnsi="Times New Roman" w:eastAsia="方正仿宋_GBK" w:cs="Times New Roman"/>
                <w:snapToGrid w:val="0"/>
                <w:color w:val="000000"/>
                <w:spacing w:val="-2"/>
                <w:kern w:val="0"/>
                <w:sz w:val="16"/>
                <w:szCs w:val="16"/>
              </w:rPr>
              <w:t>的计3分</w:t>
            </w:r>
            <w:r>
              <w:rPr>
                <w:rFonts w:hint="eastAsia" w:ascii="Times New Roman" w:hAnsi="Times New Roman" w:eastAsia="方正仿宋_GBK" w:cs="Times New Roman"/>
                <w:snapToGrid w:val="0"/>
                <w:color w:val="000000"/>
                <w:spacing w:val="-2"/>
                <w:kern w:val="0"/>
                <w:sz w:val="16"/>
                <w:szCs w:val="16"/>
                <w:lang w:eastAsia="zh-CN"/>
              </w:rPr>
              <w:t>，</w:t>
            </w:r>
            <w:r>
              <w:rPr>
                <w:rFonts w:ascii="Times New Roman" w:hAnsi="Times New Roman" w:eastAsia="方正仿宋_GBK" w:cs="Times New Roman"/>
                <w:snapToGrid w:val="0"/>
                <w:color w:val="000000"/>
                <w:spacing w:val="-2"/>
                <w:kern w:val="0"/>
                <w:sz w:val="16"/>
                <w:szCs w:val="16"/>
              </w:rPr>
              <w:t>高于80%的计0分</w:t>
            </w:r>
            <w:r>
              <w:rPr>
                <w:rFonts w:hint="eastAsia" w:ascii="Times New Roman" w:hAnsi="Times New Roman" w:eastAsia="方正仿宋_GBK" w:cs="Times New Roman"/>
                <w:snapToGrid w:val="0"/>
                <w:color w:val="000000"/>
                <w:spacing w:val="-2"/>
                <w:kern w:val="0"/>
                <w:sz w:val="16"/>
                <w:szCs w:val="16"/>
                <w:lang w:eastAsia="zh-CN"/>
              </w:rPr>
              <w:t>。其中：农产品电子商务类下调</w:t>
            </w:r>
            <w:r>
              <w:rPr>
                <w:rFonts w:hint="eastAsia" w:ascii="Times New Roman" w:hAnsi="Times New Roman" w:eastAsia="方正仿宋_GBK" w:cs="Times New Roman"/>
                <w:snapToGrid w:val="0"/>
                <w:color w:val="000000"/>
                <w:spacing w:val="-2"/>
                <w:kern w:val="0"/>
                <w:sz w:val="16"/>
                <w:szCs w:val="16"/>
                <w:lang w:val="en-US" w:eastAsia="zh-CN"/>
              </w:rPr>
              <w:t>10%。</w:t>
            </w:r>
            <w:r>
              <w:rPr>
                <w:rFonts w:hint="eastAsia" w:ascii="Times New Roman" w:hAnsi="Times New Roman" w:eastAsia="方正仿宋_GBK" w:cs="Times New Roman"/>
                <w:snapToGrid w:val="0"/>
                <w:color w:val="000000"/>
                <w:spacing w:val="-1"/>
                <w:kern w:val="0"/>
                <w:sz w:val="16"/>
                <w:szCs w:val="16"/>
                <w:lang w:val="en-US" w:eastAsia="zh-CN"/>
              </w:rPr>
              <w:t>(</w:t>
            </w:r>
            <w:r>
              <w:rPr>
                <w:rFonts w:hint="eastAsia" w:ascii="Times New Roman" w:hAnsi="Times New Roman" w:eastAsia="方正仿宋_GBK" w:cs="Times New Roman"/>
                <w:snapToGrid w:val="0"/>
                <w:color w:val="000000"/>
                <w:spacing w:val="-1"/>
                <w:kern w:val="0"/>
                <w:sz w:val="16"/>
                <w:szCs w:val="16"/>
              </w:rPr>
              <w:t>根据企业创办年度及现场核查确定得分。</w:t>
            </w:r>
            <w:r>
              <w:rPr>
                <w:rFonts w:hint="eastAsia" w:ascii="Times New Roman" w:hAnsi="Times New Roman" w:eastAsia="方正仿宋_GBK" w:cs="Times New Roman"/>
                <w:snapToGrid w:val="0"/>
                <w:color w:val="000000"/>
                <w:spacing w:val="-1"/>
                <w:kern w:val="0"/>
                <w:sz w:val="16"/>
                <w:szCs w:val="16"/>
                <w:lang w:val="en-US" w:eastAsia="zh-CN"/>
              </w:rPr>
              <w:t>)</w:t>
            </w:r>
          </w:p>
        </w:tc>
        <w:tc>
          <w:tcPr>
            <w:tcW w:w="273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05" w:leftChars="50" w:right="105" w:rightChars="50" w:firstLine="0"/>
              <w:jc w:val="both"/>
              <w:textAlignment w:val="baseline"/>
              <w:rPr>
                <w:rFonts w:hint="eastAsia" w:ascii="Times New Roman" w:hAnsi="Times New Roman" w:eastAsia="方正仿宋_GBK" w:cs="Times New Roman"/>
                <w:snapToGrid w:val="0"/>
                <w:color w:val="000000"/>
                <w:spacing w:val="-1"/>
                <w:kern w:val="0"/>
                <w:sz w:val="16"/>
                <w:szCs w:val="16"/>
                <w:lang w:eastAsia="zh-CN"/>
              </w:rPr>
            </w:pPr>
            <w:r>
              <w:rPr>
                <w:rFonts w:ascii="Times New Roman" w:hAnsi="Times New Roman" w:eastAsia="方正仿宋_GBK" w:cs="Times New Roman"/>
                <w:snapToGrid w:val="0"/>
                <w:color w:val="000000"/>
                <w:spacing w:val="-1"/>
                <w:kern w:val="0"/>
                <w:sz w:val="16"/>
                <w:szCs w:val="16"/>
              </w:rPr>
              <w:t>50%及以下的计5分</w:t>
            </w:r>
            <w:r>
              <w:rPr>
                <w:rFonts w:hint="eastAsia" w:ascii="Times New Roman" w:hAnsi="Times New Roman" w:eastAsia="方正仿宋_GBK" w:cs="Times New Roman"/>
                <w:snapToGrid w:val="0"/>
                <w:color w:val="000000"/>
                <w:spacing w:val="-1"/>
                <w:kern w:val="0"/>
                <w:sz w:val="16"/>
                <w:szCs w:val="16"/>
              </w:rPr>
              <w:t>，</w:t>
            </w:r>
            <w:r>
              <w:rPr>
                <w:rFonts w:ascii="Times New Roman" w:hAnsi="Times New Roman" w:eastAsia="方正仿宋_GBK" w:cs="Times New Roman"/>
                <w:snapToGrid w:val="0"/>
                <w:color w:val="000000"/>
                <w:spacing w:val="-1"/>
                <w:kern w:val="0"/>
                <w:sz w:val="16"/>
                <w:szCs w:val="16"/>
              </w:rPr>
              <w:t>高于50%低于70%</w:t>
            </w:r>
            <w:r>
              <w:rPr>
                <w:rFonts w:hint="eastAsia" w:ascii="Times New Roman" w:hAnsi="Times New Roman" w:eastAsia="方正仿宋_GBK" w:cs="Times New Roman"/>
                <w:snapToGrid w:val="0"/>
                <w:color w:val="000000"/>
                <w:spacing w:val="-1"/>
                <w:kern w:val="0"/>
                <w:sz w:val="16"/>
                <w:szCs w:val="16"/>
              </w:rPr>
              <w:t>（</w:t>
            </w:r>
            <w:r>
              <w:rPr>
                <w:rFonts w:ascii="Times New Roman" w:hAnsi="Times New Roman" w:eastAsia="方正仿宋_GBK" w:cs="Times New Roman"/>
                <w:snapToGrid w:val="0"/>
                <w:color w:val="000000"/>
                <w:spacing w:val="-1"/>
                <w:kern w:val="0"/>
                <w:sz w:val="16"/>
                <w:szCs w:val="16"/>
              </w:rPr>
              <w:t>含70%</w:t>
            </w:r>
            <w:r>
              <w:rPr>
                <w:rFonts w:hint="eastAsia" w:ascii="Times New Roman" w:hAnsi="Times New Roman" w:eastAsia="方正仿宋_GBK" w:cs="Times New Roman"/>
                <w:snapToGrid w:val="0"/>
                <w:color w:val="000000"/>
                <w:spacing w:val="-1"/>
                <w:kern w:val="0"/>
                <w:sz w:val="16"/>
                <w:szCs w:val="16"/>
              </w:rPr>
              <w:t>）</w:t>
            </w:r>
            <w:r>
              <w:rPr>
                <w:rFonts w:ascii="Times New Roman" w:hAnsi="Times New Roman" w:eastAsia="方正仿宋_GBK" w:cs="Times New Roman"/>
                <w:snapToGrid w:val="0"/>
                <w:color w:val="000000"/>
                <w:spacing w:val="-1"/>
                <w:kern w:val="0"/>
                <w:sz w:val="16"/>
                <w:szCs w:val="16"/>
              </w:rPr>
              <w:t>的计3分</w:t>
            </w:r>
            <w:r>
              <w:rPr>
                <w:rFonts w:hint="eastAsia" w:ascii="Times New Roman" w:hAnsi="Times New Roman" w:eastAsia="方正仿宋_GBK" w:cs="Times New Roman"/>
                <w:snapToGrid w:val="0"/>
                <w:color w:val="000000"/>
                <w:spacing w:val="-1"/>
                <w:kern w:val="0"/>
                <w:sz w:val="16"/>
                <w:szCs w:val="16"/>
              </w:rPr>
              <w:t>，</w:t>
            </w:r>
            <w:r>
              <w:rPr>
                <w:rFonts w:ascii="Times New Roman" w:hAnsi="Times New Roman" w:eastAsia="方正仿宋_GBK" w:cs="Times New Roman"/>
                <w:snapToGrid w:val="0"/>
                <w:color w:val="000000"/>
                <w:spacing w:val="-1"/>
                <w:kern w:val="0"/>
                <w:sz w:val="16"/>
                <w:szCs w:val="16"/>
              </w:rPr>
              <w:t>高于70%的计0分</w:t>
            </w:r>
            <w:r>
              <w:rPr>
                <w:rFonts w:hint="eastAsia" w:ascii="Times New Roman" w:hAnsi="Times New Roman" w:eastAsia="方正仿宋_GBK" w:cs="Times New Roman"/>
                <w:snapToGrid w:val="0"/>
                <w:color w:val="000000"/>
                <w:spacing w:val="-1"/>
                <w:kern w:val="0"/>
                <w:sz w:val="16"/>
                <w:szCs w:val="16"/>
                <w:lang w:eastAsia="zh-CN"/>
              </w:rPr>
              <w:t>。</w:t>
            </w:r>
            <w:r>
              <w:rPr>
                <w:rFonts w:hint="eastAsia" w:ascii="Times New Roman" w:hAnsi="Times New Roman" w:eastAsia="方正仿宋_GBK" w:cs="Times New Roman"/>
                <w:snapToGrid w:val="0"/>
                <w:color w:val="000000"/>
                <w:spacing w:val="-1"/>
                <w:kern w:val="0"/>
                <w:sz w:val="16"/>
                <w:szCs w:val="16"/>
                <w:lang w:val="en-US" w:eastAsia="zh-CN"/>
              </w:rPr>
              <w:t>(</w:t>
            </w:r>
            <w:r>
              <w:rPr>
                <w:rFonts w:hint="eastAsia" w:ascii="Times New Roman" w:hAnsi="Times New Roman" w:eastAsia="方正仿宋_GBK" w:cs="Times New Roman"/>
                <w:snapToGrid w:val="0"/>
                <w:color w:val="000000"/>
                <w:spacing w:val="-1"/>
                <w:kern w:val="0"/>
                <w:sz w:val="16"/>
                <w:szCs w:val="16"/>
              </w:rPr>
              <w:t>根据企业创办年度及现场核查确定得分。</w:t>
            </w:r>
            <w:r>
              <w:rPr>
                <w:rFonts w:hint="eastAsia" w:ascii="Times New Roman" w:hAnsi="Times New Roman" w:eastAsia="方正仿宋_GBK" w:cs="Times New Roman"/>
                <w:snapToGrid w:val="0"/>
                <w:color w:val="000000"/>
                <w:spacing w:val="-1"/>
                <w:kern w:val="0"/>
                <w:sz w:val="16"/>
                <w:szCs w:val="16"/>
                <w:lang w:val="en-US"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4" w:hRule="atLeast"/>
        </w:trPr>
        <w:tc>
          <w:tcPr>
            <w:tcW w:w="55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Times New Roman" w:hAnsi="Times New Roman" w:eastAsia="方正仿宋_GBK" w:cs="Times New Roman"/>
                <w:snapToGrid w:val="0"/>
                <w:color w:val="000000"/>
                <w:kern w:val="0"/>
                <w:sz w:val="16"/>
                <w:szCs w:val="16"/>
              </w:rPr>
            </w:pPr>
          </w:p>
        </w:tc>
        <w:tc>
          <w:tcPr>
            <w:tcW w:w="1707"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Times New Roman" w:hAnsi="Times New Roman" w:eastAsia="方正仿宋_GBK" w:cs="Times New Roman"/>
                <w:snapToGrid w:val="0"/>
                <w:color w:val="000000"/>
                <w:spacing w:val="-2"/>
                <w:kern w:val="0"/>
                <w:sz w:val="16"/>
                <w:szCs w:val="16"/>
              </w:rPr>
            </w:pPr>
            <w:r>
              <w:rPr>
                <w:rFonts w:ascii="Times New Roman" w:hAnsi="Times New Roman" w:eastAsia="方正仿宋_GBK" w:cs="Times New Roman"/>
                <w:snapToGrid w:val="0"/>
                <w:color w:val="000000"/>
                <w:spacing w:val="-2"/>
                <w:kern w:val="0"/>
                <w:sz w:val="16"/>
                <w:szCs w:val="16"/>
              </w:rPr>
              <w:t>企业总资产报酬率</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Times New Roman" w:hAnsi="Times New Roman" w:eastAsia="方正仿宋_GBK" w:cs="Times New Roman"/>
                <w:snapToGrid w:val="0"/>
                <w:color w:val="000000"/>
                <w:kern w:val="0"/>
                <w:sz w:val="16"/>
                <w:szCs w:val="16"/>
                <w:lang w:eastAsia="zh-CN"/>
              </w:rPr>
            </w:pPr>
            <w:r>
              <w:rPr>
                <w:rFonts w:hint="eastAsia" w:ascii="Times New Roman" w:hAnsi="Times New Roman" w:eastAsia="方正仿宋_GBK" w:cs="Times New Roman"/>
                <w:snapToGrid w:val="0"/>
                <w:color w:val="000000"/>
                <w:spacing w:val="-2"/>
                <w:kern w:val="0"/>
                <w:sz w:val="16"/>
                <w:szCs w:val="16"/>
                <w:lang w:eastAsia="zh-CN"/>
              </w:rPr>
              <w:t>（</w:t>
            </w:r>
            <w:r>
              <w:rPr>
                <w:rFonts w:ascii="Times New Roman" w:hAnsi="Times New Roman" w:eastAsia="方正仿宋_GBK" w:cs="Times New Roman"/>
                <w:snapToGrid w:val="0"/>
                <w:color w:val="000000"/>
                <w:spacing w:val="-2"/>
                <w:kern w:val="0"/>
                <w:sz w:val="16"/>
                <w:szCs w:val="16"/>
              </w:rPr>
              <w:t>5分</w:t>
            </w:r>
            <w:r>
              <w:rPr>
                <w:rFonts w:hint="eastAsia" w:ascii="Times New Roman" w:hAnsi="Times New Roman" w:eastAsia="方正仿宋_GBK" w:cs="Times New Roman"/>
                <w:snapToGrid w:val="0"/>
                <w:color w:val="000000"/>
                <w:spacing w:val="-2"/>
                <w:kern w:val="0"/>
                <w:sz w:val="16"/>
                <w:szCs w:val="16"/>
                <w:lang w:eastAsia="zh-CN"/>
              </w:rPr>
              <w:t>）</w:t>
            </w:r>
          </w:p>
        </w:tc>
        <w:tc>
          <w:tcPr>
            <w:tcW w:w="11043" w:type="dxa"/>
            <w:gridSpan w:val="4"/>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05" w:leftChars="50" w:right="105" w:rightChars="50" w:firstLine="0"/>
              <w:jc w:val="both"/>
              <w:textAlignment w:val="baseline"/>
              <w:rPr>
                <w:rFonts w:ascii="Times New Roman" w:hAnsi="Times New Roman" w:eastAsia="方正仿宋_GBK" w:cs="Times New Roman"/>
                <w:snapToGrid w:val="0"/>
                <w:color w:val="000000"/>
                <w:kern w:val="0"/>
                <w:sz w:val="16"/>
                <w:szCs w:val="16"/>
              </w:rPr>
            </w:pPr>
            <w:r>
              <w:rPr>
                <w:rFonts w:ascii="Times New Roman" w:hAnsi="Times New Roman" w:eastAsia="方正仿宋_GBK" w:cs="Times New Roman"/>
                <w:snapToGrid w:val="0"/>
                <w:color w:val="000000"/>
                <w:spacing w:val="5"/>
                <w:kern w:val="0"/>
                <w:sz w:val="16"/>
                <w:szCs w:val="16"/>
              </w:rPr>
              <w:t>企业的总资产报酬率≥现行一年期银行贷款基准利率的计5分</w:t>
            </w:r>
            <w:r>
              <w:rPr>
                <w:rFonts w:hint="eastAsia" w:ascii="Times New Roman" w:hAnsi="Times New Roman" w:eastAsia="方正仿宋_GBK" w:cs="Times New Roman"/>
                <w:snapToGrid w:val="0"/>
                <w:color w:val="000000"/>
                <w:spacing w:val="5"/>
                <w:kern w:val="0"/>
                <w:sz w:val="16"/>
                <w:szCs w:val="16"/>
                <w:lang w:eastAsia="zh-CN"/>
              </w:rPr>
              <w:t>，</w:t>
            </w:r>
            <w:r>
              <w:rPr>
                <w:rFonts w:ascii="Times New Roman" w:hAnsi="Times New Roman" w:eastAsia="方正仿宋_GBK" w:cs="Times New Roman"/>
                <w:snapToGrid w:val="0"/>
                <w:color w:val="000000"/>
                <w:spacing w:val="5"/>
                <w:kern w:val="0"/>
                <w:sz w:val="16"/>
                <w:szCs w:val="16"/>
              </w:rPr>
              <w:t>基准利率的50%三报酬率&lt;基准利率的计3分</w:t>
            </w:r>
            <w:r>
              <w:rPr>
                <w:rFonts w:hint="eastAsia" w:ascii="Times New Roman" w:hAnsi="Times New Roman" w:eastAsia="方正仿宋_GBK" w:cs="Times New Roman"/>
                <w:snapToGrid w:val="0"/>
                <w:color w:val="000000"/>
                <w:spacing w:val="5"/>
                <w:kern w:val="0"/>
                <w:sz w:val="16"/>
                <w:szCs w:val="16"/>
                <w:lang w:eastAsia="zh-CN"/>
              </w:rPr>
              <w:t>，</w:t>
            </w:r>
            <w:r>
              <w:rPr>
                <w:rFonts w:ascii="Times New Roman" w:hAnsi="Times New Roman" w:eastAsia="方正仿宋_GBK" w:cs="Times New Roman"/>
                <w:snapToGrid w:val="0"/>
                <w:color w:val="000000"/>
                <w:spacing w:val="5"/>
                <w:kern w:val="0"/>
                <w:sz w:val="16"/>
                <w:szCs w:val="16"/>
              </w:rPr>
              <w:t>报酬率&lt;基准利率的50%的计0分.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5" w:hRule="atLeast"/>
        </w:trPr>
        <w:tc>
          <w:tcPr>
            <w:tcW w:w="55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Times New Roman" w:hAnsi="Times New Roman" w:eastAsia="方正仿宋_GBK" w:cs="Times New Roman"/>
                <w:snapToGrid w:val="0"/>
                <w:color w:val="000000"/>
                <w:kern w:val="0"/>
                <w:sz w:val="16"/>
                <w:szCs w:val="16"/>
              </w:rPr>
            </w:pPr>
          </w:p>
        </w:tc>
        <w:tc>
          <w:tcPr>
            <w:tcW w:w="1707" w:type="dxa"/>
            <w:gridSpan w:val="2"/>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ascii="Times New Roman" w:hAnsi="Times New Roman" w:eastAsia="方正仿宋_GBK" w:cs="Times New Roman"/>
                <w:snapToGrid w:val="0"/>
                <w:color w:val="000000"/>
                <w:spacing w:val="1"/>
                <w:kern w:val="0"/>
                <w:sz w:val="16"/>
                <w:szCs w:val="16"/>
              </w:rPr>
            </w:pPr>
            <w:r>
              <w:rPr>
                <w:rFonts w:ascii="Times New Roman" w:hAnsi="Times New Roman" w:eastAsia="方正仿宋_GBK" w:cs="Times New Roman"/>
                <w:snapToGrid w:val="0"/>
                <w:color w:val="000000"/>
                <w:spacing w:val="1"/>
                <w:kern w:val="0"/>
                <w:sz w:val="16"/>
                <w:szCs w:val="16"/>
              </w:rPr>
              <w:t>企业带动农户能力</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Times New Roman" w:hAnsi="Times New Roman" w:eastAsia="方正仿宋_GBK" w:cs="Times New Roman"/>
                <w:snapToGrid w:val="0"/>
                <w:color w:val="000000"/>
                <w:kern w:val="0"/>
                <w:sz w:val="16"/>
                <w:szCs w:val="16"/>
                <w:lang w:eastAsia="zh-CN"/>
              </w:rPr>
            </w:pPr>
            <w:r>
              <w:rPr>
                <w:rFonts w:hint="eastAsia" w:ascii="Times New Roman" w:hAnsi="Times New Roman" w:eastAsia="方正仿宋_GBK" w:cs="Times New Roman"/>
                <w:snapToGrid w:val="0"/>
                <w:color w:val="000000"/>
                <w:spacing w:val="-7"/>
                <w:kern w:val="0"/>
                <w:sz w:val="16"/>
                <w:szCs w:val="16"/>
                <w:lang w:eastAsia="zh-CN"/>
              </w:rPr>
              <w:t>（</w:t>
            </w:r>
            <w:r>
              <w:rPr>
                <w:rFonts w:ascii="Times New Roman" w:hAnsi="Times New Roman" w:eastAsia="方正仿宋_GBK" w:cs="Times New Roman"/>
                <w:snapToGrid w:val="0"/>
                <w:color w:val="000000"/>
                <w:spacing w:val="-7"/>
                <w:kern w:val="0"/>
                <w:sz w:val="16"/>
                <w:szCs w:val="16"/>
              </w:rPr>
              <w:t>20分</w:t>
            </w:r>
            <w:r>
              <w:rPr>
                <w:rFonts w:hint="eastAsia" w:ascii="Times New Roman" w:hAnsi="Times New Roman" w:eastAsia="方正仿宋_GBK" w:cs="Times New Roman"/>
                <w:snapToGrid w:val="0"/>
                <w:color w:val="000000"/>
                <w:spacing w:val="-7"/>
                <w:kern w:val="0"/>
                <w:sz w:val="16"/>
                <w:szCs w:val="16"/>
                <w:lang w:eastAsia="zh-CN"/>
              </w:rPr>
              <w:t>）</w:t>
            </w:r>
          </w:p>
        </w:tc>
        <w:tc>
          <w:tcPr>
            <w:tcW w:w="11043" w:type="dxa"/>
            <w:gridSpan w:val="4"/>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05" w:leftChars="50" w:right="105" w:rightChars="50" w:firstLine="0"/>
              <w:jc w:val="both"/>
              <w:textAlignment w:val="baseline"/>
              <w:rPr>
                <w:rFonts w:hint="eastAsia" w:ascii="Times New Roman" w:hAnsi="Times New Roman" w:eastAsia="方正仿宋_GBK" w:cs="Times New Roman"/>
                <w:snapToGrid w:val="0"/>
                <w:color w:val="000000"/>
                <w:kern w:val="0"/>
                <w:sz w:val="16"/>
                <w:szCs w:val="16"/>
                <w:lang w:eastAsia="zh-CN"/>
              </w:rPr>
            </w:pPr>
            <w:r>
              <w:rPr>
                <w:rFonts w:ascii="Times New Roman" w:hAnsi="Times New Roman" w:eastAsia="方正仿宋_GBK" w:cs="Times New Roman"/>
                <w:snapToGrid w:val="0"/>
                <w:color w:val="000000"/>
                <w:spacing w:val="3"/>
                <w:kern w:val="0"/>
                <w:sz w:val="16"/>
                <w:szCs w:val="16"/>
              </w:rPr>
              <w:t>1</w:t>
            </w:r>
            <w:r>
              <w:rPr>
                <w:rFonts w:hint="eastAsia" w:ascii="Times New Roman" w:hAnsi="Times New Roman" w:eastAsia="方正仿宋_GBK" w:cs="Times New Roman"/>
                <w:snapToGrid w:val="0"/>
                <w:color w:val="000000"/>
                <w:spacing w:val="3"/>
                <w:kern w:val="0"/>
                <w:sz w:val="16"/>
                <w:szCs w:val="16"/>
                <w:lang w:val="en-US" w:eastAsia="zh-CN"/>
              </w:rPr>
              <w:t>.</w:t>
            </w:r>
            <w:r>
              <w:rPr>
                <w:rFonts w:ascii="Times New Roman" w:hAnsi="Times New Roman" w:eastAsia="方正仿宋_GBK" w:cs="Times New Roman"/>
                <w:snapToGrid w:val="0"/>
                <w:color w:val="000000"/>
                <w:spacing w:val="3"/>
                <w:kern w:val="0"/>
                <w:sz w:val="16"/>
                <w:szCs w:val="16"/>
              </w:rPr>
              <w:t>以企业与各类经营主体、农户或经济组织签订合同、协议、"订单农业"、产销服务等方式带动农户</w:t>
            </w:r>
            <w:r>
              <w:rPr>
                <w:rFonts w:hint="eastAsia" w:ascii="Times New Roman" w:hAnsi="Times New Roman" w:eastAsia="方正仿宋_GBK" w:cs="Times New Roman"/>
                <w:snapToGrid w:val="0"/>
                <w:color w:val="000000"/>
                <w:spacing w:val="3"/>
                <w:kern w:val="0"/>
                <w:sz w:val="16"/>
                <w:szCs w:val="16"/>
                <w:lang w:eastAsia="zh-CN"/>
              </w:rPr>
              <w:t>。</w:t>
            </w:r>
            <w:r>
              <w:rPr>
                <w:rFonts w:ascii="Times New Roman" w:hAnsi="Times New Roman" w:eastAsia="方正仿宋_GBK" w:cs="Times New Roman"/>
                <w:snapToGrid w:val="0"/>
                <w:color w:val="000000"/>
                <w:spacing w:val="3"/>
                <w:kern w:val="0"/>
                <w:sz w:val="16"/>
                <w:szCs w:val="16"/>
              </w:rPr>
              <w:t>带动农户</w:t>
            </w:r>
            <w:r>
              <w:rPr>
                <w:rFonts w:hint="eastAsia" w:ascii="Times New Roman" w:hAnsi="Times New Roman" w:eastAsia="方正仿宋_GBK" w:cs="Times New Roman"/>
                <w:snapToGrid w:val="0"/>
                <w:color w:val="000000"/>
                <w:spacing w:val="3"/>
                <w:kern w:val="0"/>
                <w:sz w:val="16"/>
                <w:szCs w:val="16"/>
                <w:lang w:val="en-US" w:eastAsia="zh-CN"/>
              </w:rPr>
              <w:t>50</w:t>
            </w:r>
            <w:r>
              <w:rPr>
                <w:rFonts w:ascii="Times New Roman" w:hAnsi="Times New Roman" w:eastAsia="方正仿宋_GBK" w:cs="Times New Roman"/>
                <w:snapToGrid w:val="0"/>
                <w:color w:val="000000"/>
                <w:spacing w:val="3"/>
                <w:kern w:val="0"/>
                <w:sz w:val="16"/>
                <w:szCs w:val="16"/>
              </w:rPr>
              <w:t>户的计</w:t>
            </w:r>
            <w:r>
              <w:rPr>
                <w:rFonts w:hint="eastAsia" w:ascii="Times New Roman" w:hAnsi="Times New Roman" w:eastAsia="方正仿宋_GBK" w:cs="Times New Roman"/>
                <w:snapToGrid w:val="0"/>
                <w:color w:val="000000"/>
                <w:spacing w:val="3"/>
                <w:kern w:val="0"/>
                <w:sz w:val="16"/>
                <w:szCs w:val="16"/>
                <w:lang w:val="en-US" w:eastAsia="zh-CN"/>
              </w:rPr>
              <w:t>1</w:t>
            </w:r>
            <w:r>
              <w:rPr>
                <w:rFonts w:ascii="Times New Roman" w:hAnsi="Times New Roman" w:eastAsia="方正仿宋_GBK" w:cs="Times New Roman"/>
                <w:snapToGrid w:val="0"/>
                <w:color w:val="000000"/>
                <w:spacing w:val="3"/>
                <w:kern w:val="0"/>
                <w:sz w:val="16"/>
                <w:szCs w:val="16"/>
              </w:rPr>
              <w:t>0分</w:t>
            </w:r>
            <w:r>
              <w:rPr>
                <w:rFonts w:hint="eastAsia" w:ascii="Times New Roman" w:hAnsi="Times New Roman" w:eastAsia="方正仿宋_GBK" w:cs="Times New Roman"/>
                <w:snapToGrid w:val="0"/>
                <w:color w:val="000000"/>
                <w:spacing w:val="3"/>
                <w:kern w:val="0"/>
                <w:sz w:val="16"/>
                <w:szCs w:val="16"/>
                <w:lang w:eastAsia="zh-CN"/>
              </w:rPr>
              <w:t>，达不到的计</w:t>
            </w:r>
            <w:r>
              <w:rPr>
                <w:rFonts w:hint="eastAsia" w:ascii="Times New Roman" w:hAnsi="Times New Roman" w:eastAsia="方正仿宋_GBK" w:cs="Times New Roman"/>
                <w:snapToGrid w:val="0"/>
                <w:color w:val="000000"/>
                <w:spacing w:val="3"/>
                <w:kern w:val="0"/>
                <w:sz w:val="16"/>
                <w:szCs w:val="16"/>
                <w:lang w:val="en-US" w:eastAsia="zh-CN"/>
              </w:rPr>
              <w:t>0份；带动农户超过50</w:t>
            </w:r>
            <w:r>
              <w:rPr>
                <w:rFonts w:ascii="Times New Roman" w:hAnsi="Times New Roman" w:eastAsia="方正仿宋_GBK" w:cs="Times New Roman"/>
                <w:snapToGrid w:val="0"/>
                <w:color w:val="000000"/>
                <w:spacing w:val="3"/>
                <w:kern w:val="0"/>
                <w:sz w:val="16"/>
                <w:szCs w:val="16"/>
              </w:rPr>
              <w:t>户</w:t>
            </w:r>
            <w:r>
              <w:rPr>
                <w:rFonts w:hint="eastAsia" w:ascii="Times New Roman" w:hAnsi="Times New Roman" w:eastAsia="方正仿宋_GBK" w:cs="Times New Roman"/>
                <w:snapToGrid w:val="0"/>
                <w:color w:val="000000"/>
                <w:spacing w:val="3"/>
                <w:kern w:val="0"/>
                <w:sz w:val="16"/>
                <w:szCs w:val="16"/>
                <w:lang w:eastAsia="zh-CN"/>
              </w:rPr>
              <w:t>的，</w:t>
            </w:r>
            <w:r>
              <w:rPr>
                <w:rFonts w:ascii="Times New Roman" w:hAnsi="Times New Roman" w:eastAsia="方正仿宋_GBK" w:cs="Times New Roman"/>
                <w:snapToGrid w:val="0"/>
                <w:color w:val="000000"/>
                <w:spacing w:val="8"/>
                <w:kern w:val="0"/>
                <w:sz w:val="16"/>
                <w:szCs w:val="16"/>
              </w:rPr>
              <w:t>每增加</w:t>
            </w:r>
            <w:r>
              <w:rPr>
                <w:rFonts w:hint="eastAsia" w:ascii="Times New Roman" w:hAnsi="Times New Roman" w:eastAsia="方正仿宋_GBK" w:cs="Times New Roman"/>
                <w:snapToGrid w:val="0"/>
                <w:color w:val="000000"/>
                <w:spacing w:val="8"/>
                <w:kern w:val="0"/>
                <w:sz w:val="16"/>
                <w:szCs w:val="16"/>
                <w:lang w:val="en-US" w:eastAsia="zh-CN"/>
              </w:rPr>
              <w:t>20</w:t>
            </w:r>
            <w:r>
              <w:rPr>
                <w:rFonts w:ascii="Times New Roman" w:hAnsi="Times New Roman" w:eastAsia="方正仿宋_GBK" w:cs="Times New Roman"/>
                <w:snapToGrid w:val="0"/>
                <w:color w:val="000000"/>
                <w:spacing w:val="8"/>
                <w:kern w:val="0"/>
                <w:sz w:val="16"/>
                <w:szCs w:val="16"/>
              </w:rPr>
              <w:t>户</w:t>
            </w:r>
            <w:r>
              <w:rPr>
                <w:rFonts w:hint="eastAsia" w:ascii="Times New Roman" w:hAnsi="Times New Roman" w:eastAsia="方正仿宋_GBK" w:cs="Times New Roman"/>
                <w:snapToGrid w:val="0"/>
                <w:color w:val="000000"/>
                <w:spacing w:val="8"/>
                <w:kern w:val="0"/>
                <w:sz w:val="16"/>
                <w:szCs w:val="16"/>
                <w:lang w:eastAsia="zh-CN"/>
              </w:rPr>
              <w:t>，</w:t>
            </w:r>
            <w:r>
              <w:rPr>
                <w:rFonts w:ascii="Times New Roman" w:hAnsi="Times New Roman" w:eastAsia="方正仿宋_GBK" w:cs="Times New Roman"/>
                <w:snapToGrid w:val="0"/>
                <w:color w:val="000000"/>
                <w:spacing w:val="8"/>
                <w:kern w:val="0"/>
                <w:sz w:val="16"/>
                <w:szCs w:val="16"/>
              </w:rPr>
              <w:t>加1分</w:t>
            </w:r>
            <w:r>
              <w:rPr>
                <w:rFonts w:hint="eastAsia" w:ascii="Times New Roman" w:hAnsi="Times New Roman" w:eastAsia="方正仿宋_GBK" w:cs="Times New Roman"/>
                <w:snapToGrid w:val="0"/>
                <w:color w:val="000000"/>
                <w:spacing w:val="8"/>
                <w:kern w:val="0"/>
                <w:sz w:val="16"/>
                <w:szCs w:val="16"/>
                <w:lang w:eastAsia="zh-CN"/>
              </w:rPr>
              <w:t>，</w:t>
            </w:r>
            <w:r>
              <w:rPr>
                <w:rFonts w:ascii="Times New Roman" w:hAnsi="Times New Roman" w:eastAsia="方正仿宋_GBK" w:cs="Times New Roman"/>
                <w:snapToGrid w:val="0"/>
                <w:color w:val="000000"/>
                <w:spacing w:val="8"/>
                <w:kern w:val="0"/>
                <w:sz w:val="16"/>
                <w:szCs w:val="16"/>
              </w:rPr>
              <w:t>最高加3分</w:t>
            </w:r>
            <w:r>
              <w:rPr>
                <w:rFonts w:hint="eastAsia" w:ascii="Times New Roman" w:hAnsi="Times New Roman" w:eastAsia="方正仿宋_GBK" w:cs="Times New Roman"/>
                <w:snapToGrid w:val="0"/>
                <w:color w:val="000000"/>
                <w:spacing w:val="8"/>
                <w:kern w:val="0"/>
                <w:sz w:val="16"/>
                <w:szCs w:val="16"/>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5" w:hRule="atLeast"/>
        </w:trPr>
        <w:tc>
          <w:tcPr>
            <w:tcW w:w="559" w:type="dxa"/>
            <w:vMerge w:val="continue"/>
            <w:tcBorders>
              <w:top w:val="nil"/>
              <w:bottom w:val="single" w:color="000000" w:sz="2" w:space="0"/>
            </w:tcBorders>
            <w:vAlign w:val="top"/>
          </w:tcPr>
          <w:p>
            <w:pPr>
              <w:widowControl/>
              <w:kinsoku w:val="0"/>
              <w:autoSpaceDE w:val="0"/>
              <w:autoSpaceDN w:val="0"/>
              <w:adjustRightInd w:val="0"/>
              <w:snapToGrid w:val="0"/>
              <w:spacing w:line="240" w:lineRule="auto"/>
              <w:jc w:val="left"/>
              <w:textAlignment w:val="baseline"/>
              <w:rPr>
                <w:rFonts w:ascii="Times New Roman" w:hAnsi="Times New Roman" w:eastAsia="方正仿宋_GBK" w:cs="Times New Roman"/>
                <w:snapToGrid w:val="0"/>
                <w:color w:val="000000"/>
                <w:kern w:val="0"/>
                <w:sz w:val="16"/>
                <w:szCs w:val="16"/>
              </w:rPr>
            </w:pPr>
          </w:p>
        </w:tc>
        <w:tc>
          <w:tcPr>
            <w:tcW w:w="1707" w:type="dxa"/>
            <w:gridSpan w:val="2"/>
            <w:vMerge w:val="continue"/>
            <w:tcBorders>
              <w:top w:val="nil"/>
              <w:bottom w:val="single" w:color="000000" w:sz="2" w:space="0"/>
            </w:tcBorders>
            <w:vAlign w:val="top"/>
          </w:tcPr>
          <w:p>
            <w:pPr>
              <w:widowControl/>
              <w:kinsoku w:val="0"/>
              <w:autoSpaceDE w:val="0"/>
              <w:autoSpaceDN w:val="0"/>
              <w:adjustRightInd w:val="0"/>
              <w:snapToGrid w:val="0"/>
              <w:spacing w:line="240" w:lineRule="auto"/>
              <w:jc w:val="left"/>
              <w:textAlignment w:val="baseline"/>
              <w:rPr>
                <w:rFonts w:ascii="Times New Roman" w:hAnsi="Times New Roman" w:eastAsia="方正仿宋_GBK" w:cs="Times New Roman"/>
                <w:snapToGrid w:val="0"/>
                <w:color w:val="000000"/>
                <w:kern w:val="0"/>
                <w:sz w:val="16"/>
                <w:szCs w:val="16"/>
              </w:rPr>
            </w:pPr>
          </w:p>
        </w:tc>
        <w:tc>
          <w:tcPr>
            <w:tcW w:w="11043" w:type="dxa"/>
            <w:gridSpan w:val="4"/>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05" w:leftChars="50" w:right="105" w:rightChars="50" w:firstLine="0"/>
              <w:jc w:val="both"/>
              <w:textAlignment w:val="baseline"/>
              <w:rPr>
                <w:rFonts w:hint="eastAsia" w:ascii="Times New Roman" w:hAnsi="Times New Roman" w:eastAsia="方正仿宋_GBK" w:cs="Times New Roman"/>
                <w:snapToGrid w:val="0"/>
                <w:color w:val="000000"/>
                <w:kern w:val="0"/>
                <w:sz w:val="16"/>
                <w:szCs w:val="16"/>
                <w:lang w:eastAsia="zh-CN"/>
              </w:rPr>
            </w:pPr>
            <w:r>
              <w:rPr>
                <w:rFonts w:ascii="Times New Roman" w:hAnsi="Times New Roman" w:eastAsia="方正仿宋_GBK" w:cs="Times New Roman"/>
                <w:snapToGrid w:val="0"/>
                <w:color w:val="000000"/>
                <w:spacing w:val="8"/>
                <w:w w:val="101"/>
                <w:kern w:val="0"/>
                <w:sz w:val="16"/>
                <w:szCs w:val="16"/>
              </w:rPr>
              <w:t>2.企业所带动的农户从产业化经营中户均年取得收入1</w:t>
            </w:r>
            <w:r>
              <w:rPr>
                <w:rFonts w:hint="eastAsia" w:ascii="Times New Roman" w:hAnsi="Times New Roman" w:eastAsia="方正仿宋_GBK" w:cs="Times New Roman"/>
                <w:snapToGrid w:val="0"/>
                <w:color w:val="000000"/>
                <w:spacing w:val="8"/>
                <w:w w:val="101"/>
                <w:kern w:val="0"/>
                <w:sz w:val="16"/>
                <w:szCs w:val="16"/>
                <w:lang w:val="en-US" w:eastAsia="zh-CN"/>
              </w:rPr>
              <w:t>0</w:t>
            </w:r>
            <w:r>
              <w:rPr>
                <w:rFonts w:ascii="Times New Roman" w:hAnsi="Times New Roman" w:eastAsia="方正仿宋_GBK" w:cs="Times New Roman"/>
                <w:snapToGrid w:val="0"/>
                <w:color w:val="000000"/>
                <w:spacing w:val="8"/>
                <w:w w:val="101"/>
                <w:kern w:val="0"/>
                <w:sz w:val="16"/>
                <w:szCs w:val="16"/>
              </w:rPr>
              <w:t>00元的计5分</w:t>
            </w:r>
            <w:r>
              <w:rPr>
                <w:rFonts w:hint="eastAsia" w:ascii="Times New Roman" w:hAnsi="Times New Roman" w:eastAsia="方正仿宋_GBK" w:cs="Times New Roman"/>
                <w:snapToGrid w:val="0"/>
                <w:color w:val="000000"/>
                <w:spacing w:val="8"/>
                <w:w w:val="101"/>
                <w:kern w:val="0"/>
                <w:sz w:val="16"/>
                <w:szCs w:val="16"/>
                <w:lang w:eastAsia="zh-CN"/>
              </w:rPr>
              <w:t>，</w:t>
            </w:r>
            <w:r>
              <w:rPr>
                <w:rFonts w:ascii="Times New Roman" w:hAnsi="Times New Roman" w:eastAsia="方正仿宋_GBK" w:cs="Times New Roman"/>
                <w:snapToGrid w:val="0"/>
                <w:color w:val="000000"/>
                <w:spacing w:val="8"/>
                <w:w w:val="101"/>
                <w:kern w:val="0"/>
                <w:sz w:val="16"/>
                <w:szCs w:val="16"/>
              </w:rPr>
              <w:t>不达标的计0分</w:t>
            </w:r>
            <w:r>
              <w:rPr>
                <w:rFonts w:hint="eastAsia" w:ascii="Times New Roman" w:hAnsi="Times New Roman" w:eastAsia="方正仿宋_GBK" w:cs="Times New Roman"/>
                <w:snapToGrid w:val="0"/>
                <w:color w:val="000000"/>
                <w:spacing w:val="8"/>
                <w:w w:val="101"/>
                <w:kern w:val="0"/>
                <w:sz w:val="16"/>
                <w:szCs w:val="16"/>
                <w:lang w:eastAsia="zh-CN"/>
              </w:rPr>
              <w:t>：</w:t>
            </w:r>
            <w:r>
              <w:rPr>
                <w:rFonts w:ascii="Times New Roman" w:hAnsi="Times New Roman" w:eastAsia="方正仿宋_GBK" w:cs="Times New Roman"/>
                <w:snapToGrid w:val="0"/>
                <w:color w:val="000000"/>
                <w:spacing w:val="8"/>
                <w:w w:val="101"/>
                <w:kern w:val="0"/>
                <w:sz w:val="16"/>
                <w:szCs w:val="16"/>
              </w:rPr>
              <w:t>取得收入超过1</w:t>
            </w:r>
            <w:r>
              <w:rPr>
                <w:rFonts w:hint="eastAsia" w:ascii="Times New Roman" w:hAnsi="Times New Roman" w:eastAsia="方正仿宋_GBK" w:cs="Times New Roman"/>
                <w:snapToGrid w:val="0"/>
                <w:color w:val="000000"/>
                <w:spacing w:val="8"/>
                <w:w w:val="101"/>
                <w:kern w:val="0"/>
                <w:sz w:val="16"/>
                <w:szCs w:val="16"/>
                <w:lang w:val="en-US" w:eastAsia="zh-CN"/>
              </w:rPr>
              <w:t>0</w:t>
            </w:r>
            <w:r>
              <w:rPr>
                <w:rFonts w:ascii="Times New Roman" w:hAnsi="Times New Roman" w:eastAsia="方正仿宋_GBK" w:cs="Times New Roman"/>
                <w:snapToGrid w:val="0"/>
                <w:color w:val="000000"/>
                <w:spacing w:val="8"/>
                <w:w w:val="101"/>
                <w:kern w:val="0"/>
                <w:sz w:val="16"/>
                <w:szCs w:val="16"/>
              </w:rPr>
              <w:t>00元的</w:t>
            </w:r>
            <w:r>
              <w:rPr>
                <w:rFonts w:hint="eastAsia" w:ascii="Times New Roman" w:hAnsi="Times New Roman" w:eastAsia="方正仿宋_GBK" w:cs="Times New Roman"/>
                <w:snapToGrid w:val="0"/>
                <w:color w:val="000000"/>
                <w:spacing w:val="8"/>
                <w:w w:val="101"/>
                <w:kern w:val="0"/>
                <w:sz w:val="16"/>
                <w:szCs w:val="16"/>
                <w:lang w:eastAsia="zh-CN"/>
              </w:rPr>
              <w:t>，</w:t>
            </w:r>
            <w:r>
              <w:rPr>
                <w:rFonts w:ascii="Times New Roman" w:hAnsi="Times New Roman" w:eastAsia="方正仿宋_GBK" w:cs="Times New Roman"/>
                <w:snapToGrid w:val="0"/>
                <w:color w:val="000000"/>
                <w:spacing w:val="8"/>
                <w:w w:val="101"/>
                <w:kern w:val="0"/>
                <w:sz w:val="16"/>
                <w:szCs w:val="16"/>
              </w:rPr>
              <w:t>每增加500元</w:t>
            </w:r>
            <w:r>
              <w:rPr>
                <w:rFonts w:hint="eastAsia" w:ascii="Times New Roman" w:hAnsi="Times New Roman" w:eastAsia="方正仿宋_GBK" w:cs="Times New Roman"/>
                <w:snapToGrid w:val="0"/>
                <w:color w:val="000000"/>
                <w:spacing w:val="8"/>
                <w:w w:val="101"/>
                <w:kern w:val="0"/>
                <w:sz w:val="16"/>
                <w:szCs w:val="16"/>
                <w:lang w:eastAsia="zh-CN"/>
              </w:rPr>
              <w:t>，</w:t>
            </w:r>
            <w:r>
              <w:rPr>
                <w:rFonts w:ascii="Times New Roman" w:hAnsi="Times New Roman" w:eastAsia="方正仿宋_GBK" w:cs="Times New Roman"/>
                <w:snapToGrid w:val="0"/>
                <w:color w:val="000000"/>
                <w:spacing w:val="8"/>
                <w:w w:val="101"/>
                <w:kern w:val="0"/>
                <w:sz w:val="16"/>
                <w:szCs w:val="16"/>
              </w:rPr>
              <w:t>加1分</w:t>
            </w:r>
            <w:r>
              <w:rPr>
                <w:rFonts w:hint="eastAsia" w:ascii="Times New Roman" w:hAnsi="Times New Roman" w:eastAsia="方正仿宋_GBK" w:cs="Times New Roman"/>
                <w:snapToGrid w:val="0"/>
                <w:color w:val="000000"/>
                <w:spacing w:val="8"/>
                <w:w w:val="101"/>
                <w:kern w:val="0"/>
                <w:sz w:val="16"/>
                <w:szCs w:val="16"/>
                <w:lang w:eastAsia="zh-CN"/>
              </w:rPr>
              <w:t>，</w:t>
            </w:r>
            <w:r>
              <w:rPr>
                <w:rFonts w:ascii="Times New Roman" w:hAnsi="Times New Roman" w:eastAsia="方正仿宋_GBK" w:cs="Times New Roman"/>
                <w:snapToGrid w:val="0"/>
                <w:color w:val="000000"/>
                <w:spacing w:val="8"/>
                <w:w w:val="101"/>
                <w:kern w:val="0"/>
                <w:sz w:val="16"/>
                <w:szCs w:val="16"/>
              </w:rPr>
              <w:t>最高加2分</w:t>
            </w:r>
            <w:r>
              <w:rPr>
                <w:rFonts w:hint="eastAsia" w:ascii="Times New Roman" w:hAnsi="Times New Roman" w:eastAsia="方正仿宋_GBK" w:cs="Times New Roman"/>
                <w:snapToGrid w:val="0"/>
                <w:color w:val="000000"/>
                <w:spacing w:val="8"/>
                <w:w w:val="101"/>
                <w:kern w:val="0"/>
                <w:sz w:val="16"/>
                <w:szCs w:val="16"/>
                <w:lang w:eastAsia="zh-CN"/>
              </w:rPr>
              <w:t>。</w:t>
            </w:r>
          </w:p>
        </w:tc>
      </w:tr>
    </w:tbl>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36" w:lineRule="exact"/>
        <w:jc w:val="left"/>
        <w:textAlignment w:val="baseline"/>
        <w:rPr>
          <w:rFonts w:ascii="Arial" w:hAnsi="Arial" w:eastAsia="Arial" w:cs="Arial"/>
          <w:snapToGrid w:val="0"/>
          <w:color w:val="000000"/>
          <w:kern w:val="0"/>
          <w:szCs w:val="21"/>
        </w:rPr>
      </w:pPr>
    </w:p>
    <w:p>
      <w:pPr>
        <w:rPr>
          <w:rFonts w:ascii="Times New Roman" w:hAnsi="Times New Roman" w:eastAsia="方正仿宋_GBK" w:cs="Times New Roman"/>
          <w:sz w:val="16"/>
          <w:szCs w:val="16"/>
        </w:rPr>
        <w:sectPr>
          <w:footerReference r:id="rId4" w:type="default"/>
          <w:pgSz w:w="16850" w:h="11920"/>
          <w:pgMar w:top="1013" w:right="1839" w:bottom="1820" w:left="983" w:header="0" w:footer="1729" w:gutter="0"/>
          <w:cols w:space="720" w:num="1"/>
        </w:sectPr>
      </w:pPr>
    </w:p>
    <w:p>
      <w:pPr>
        <w:widowControl/>
        <w:kinsoku w:val="0"/>
        <w:autoSpaceDE w:val="0"/>
        <w:autoSpaceDN w:val="0"/>
        <w:adjustRightInd w:val="0"/>
        <w:snapToGrid w:val="0"/>
        <w:spacing w:line="240" w:lineRule="auto"/>
        <w:jc w:val="left"/>
        <w:textAlignment w:val="baseline"/>
        <w:rPr>
          <w:rFonts w:ascii="Times New Roman" w:hAnsi="Times New Roman" w:eastAsia="方正仿宋_GBK" w:cs="Times New Roman"/>
          <w:snapToGrid w:val="0"/>
          <w:color w:val="000000"/>
          <w:kern w:val="0"/>
          <w:sz w:val="16"/>
          <w:szCs w:val="16"/>
        </w:rPr>
      </w:pPr>
    </w:p>
    <w:p>
      <w:pPr>
        <w:widowControl/>
        <w:kinsoku w:val="0"/>
        <w:autoSpaceDE w:val="0"/>
        <w:autoSpaceDN w:val="0"/>
        <w:adjustRightInd w:val="0"/>
        <w:snapToGrid w:val="0"/>
        <w:spacing w:line="240" w:lineRule="auto"/>
        <w:jc w:val="left"/>
        <w:textAlignment w:val="baseline"/>
        <w:rPr>
          <w:rFonts w:ascii="Times New Roman" w:hAnsi="Times New Roman" w:eastAsia="方正仿宋_GBK" w:cs="Times New Roman"/>
          <w:snapToGrid w:val="0"/>
          <w:color w:val="000000"/>
          <w:kern w:val="0"/>
          <w:sz w:val="16"/>
          <w:szCs w:val="16"/>
        </w:rPr>
      </w:pPr>
    </w:p>
    <w:p>
      <w:pPr>
        <w:widowControl/>
        <w:kinsoku w:val="0"/>
        <w:autoSpaceDE w:val="0"/>
        <w:autoSpaceDN w:val="0"/>
        <w:adjustRightInd w:val="0"/>
        <w:snapToGrid w:val="0"/>
        <w:spacing w:line="33" w:lineRule="exact"/>
        <w:jc w:val="left"/>
        <w:textAlignment w:val="baseline"/>
        <w:rPr>
          <w:rFonts w:ascii="Times New Roman" w:hAnsi="Times New Roman" w:eastAsia="方正仿宋_GBK" w:cs="Times New Roman"/>
          <w:snapToGrid w:val="0"/>
          <w:color w:val="000000"/>
          <w:kern w:val="0"/>
          <w:sz w:val="16"/>
          <w:szCs w:val="16"/>
        </w:rPr>
      </w:pPr>
    </w:p>
    <w:tbl>
      <w:tblPr>
        <w:tblStyle w:val="6"/>
        <w:tblW w:w="13289" w:type="dxa"/>
        <w:tblInd w:w="68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49"/>
        <w:gridCol w:w="1717"/>
        <w:gridCol w:w="3445"/>
        <w:gridCol w:w="1967"/>
        <w:gridCol w:w="3105"/>
        <w:gridCol w:w="250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2266"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40" w:line="240" w:lineRule="auto"/>
              <w:ind w:firstLine="0"/>
              <w:jc w:val="center"/>
              <w:textAlignment w:val="baseline"/>
              <w:rPr>
                <w:rFonts w:hint="eastAsia" w:ascii="方正黑体_GBK" w:hAnsi="方正黑体_GBK" w:eastAsia="方正黑体_GBK" w:cs="方正黑体_GBK"/>
                <w:snapToGrid w:val="0"/>
                <w:color w:val="000000"/>
                <w:kern w:val="0"/>
                <w:sz w:val="16"/>
                <w:szCs w:val="16"/>
              </w:rPr>
            </w:pPr>
            <w:r>
              <w:rPr>
                <w:rFonts w:hint="eastAsia" w:ascii="方正黑体_GBK" w:hAnsi="方正黑体_GBK" w:eastAsia="方正黑体_GBK" w:cs="方正黑体_GBK"/>
                <w:snapToGrid w:val="0"/>
                <w:color w:val="000000"/>
                <w:spacing w:val="-2"/>
                <w:kern w:val="0"/>
                <w:sz w:val="16"/>
                <w:szCs w:val="16"/>
              </w:rPr>
              <w:t>企业类型</w:t>
            </w:r>
          </w:p>
        </w:tc>
        <w:tc>
          <w:tcPr>
            <w:tcW w:w="344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40" w:line="240" w:lineRule="auto"/>
              <w:ind w:firstLine="0"/>
              <w:jc w:val="center"/>
              <w:textAlignment w:val="baseline"/>
              <w:rPr>
                <w:rFonts w:hint="eastAsia" w:ascii="方正黑体_GBK" w:hAnsi="方正黑体_GBK" w:eastAsia="方正黑体_GBK" w:cs="方正黑体_GBK"/>
                <w:snapToGrid w:val="0"/>
                <w:color w:val="000000"/>
                <w:kern w:val="0"/>
                <w:sz w:val="16"/>
                <w:szCs w:val="16"/>
              </w:rPr>
            </w:pPr>
            <w:r>
              <w:rPr>
                <w:rFonts w:hint="eastAsia" w:ascii="方正黑体_GBK" w:hAnsi="方正黑体_GBK" w:eastAsia="方正黑体_GBK" w:cs="方正黑体_GBK"/>
                <w:snapToGrid w:val="0"/>
                <w:color w:val="000000"/>
                <w:spacing w:val="-1"/>
                <w:kern w:val="0"/>
                <w:sz w:val="16"/>
                <w:szCs w:val="16"/>
              </w:rPr>
              <w:t>农产品生产、休闲农业</w:t>
            </w:r>
          </w:p>
        </w:tc>
        <w:tc>
          <w:tcPr>
            <w:tcW w:w="196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40" w:line="240" w:lineRule="auto"/>
              <w:ind w:firstLine="0"/>
              <w:jc w:val="center"/>
              <w:textAlignment w:val="baseline"/>
              <w:rPr>
                <w:rFonts w:hint="eastAsia" w:ascii="方正黑体_GBK" w:hAnsi="方正黑体_GBK" w:eastAsia="方正黑体_GBK" w:cs="方正黑体_GBK"/>
                <w:snapToGrid w:val="0"/>
                <w:color w:val="000000"/>
                <w:kern w:val="0"/>
                <w:sz w:val="16"/>
                <w:szCs w:val="16"/>
              </w:rPr>
            </w:pPr>
            <w:r>
              <w:rPr>
                <w:rFonts w:hint="eastAsia" w:ascii="方正黑体_GBK" w:hAnsi="方正黑体_GBK" w:eastAsia="方正黑体_GBK" w:cs="方正黑体_GBK"/>
                <w:snapToGrid w:val="0"/>
                <w:color w:val="000000"/>
                <w:spacing w:val="-1"/>
                <w:kern w:val="0"/>
                <w:sz w:val="16"/>
                <w:szCs w:val="16"/>
              </w:rPr>
              <w:t>农产品加工、流通</w:t>
            </w:r>
          </w:p>
        </w:tc>
        <w:tc>
          <w:tcPr>
            <w:tcW w:w="310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40" w:line="240" w:lineRule="auto"/>
              <w:ind w:firstLine="0"/>
              <w:jc w:val="center"/>
              <w:textAlignment w:val="baseline"/>
              <w:rPr>
                <w:rFonts w:hint="eastAsia" w:ascii="方正黑体_GBK" w:hAnsi="方正黑体_GBK" w:eastAsia="方正黑体_GBK" w:cs="方正黑体_GBK"/>
                <w:snapToGrid w:val="0"/>
                <w:color w:val="000000"/>
                <w:kern w:val="0"/>
                <w:sz w:val="16"/>
                <w:szCs w:val="16"/>
              </w:rPr>
            </w:pPr>
            <w:r>
              <w:rPr>
                <w:rFonts w:hint="eastAsia" w:ascii="方正黑体_GBK" w:hAnsi="方正黑体_GBK" w:eastAsia="方正黑体_GBK" w:cs="方正黑体_GBK"/>
                <w:snapToGrid w:val="0"/>
                <w:color w:val="000000"/>
                <w:spacing w:val="-1"/>
                <w:kern w:val="0"/>
                <w:sz w:val="16"/>
                <w:szCs w:val="16"/>
              </w:rPr>
              <w:t>农产品批发市场</w:t>
            </w:r>
            <w:r>
              <w:rPr>
                <w:rFonts w:hint="eastAsia" w:ascii="方正黑体_GBK" w:hAnsi="方正黑体_GBK" w:eastAsia="方正黑体_GBK" w:cs="方正黑体_GBK"/>
                <w:snapToGrid w:val="0"/>
                <w:color w:val="000000"/>
                <w:spacing w:val="-1"/>
                <w:kern w:val="0"/>
                <w:sz w:val="16"/>
                <w:szCs w:val="16"/>
                <w:lang w:eastAsia="zh-CN"/>
              </w:rPr>
              <w:t>、</w:t>
            </w:r>
            <w:r>
              <w:rPr>
                <w:rFonts w:hint="eastAsia" w:ascii="方正黑体_GBK" w:hAnsi="方正黑体_GBK" w:eastAsia="方正黑体_GBK" w:cs="方正黑体_GBK"/>
                <w:snapToGrid w:val="0"/>
                <w:color w:val="000000"/>
                <w:spacing w:val="-1"/>
                <w:kern w:val="0"/>
                <w:sz w:val="16"/>
                <w:szCs w:val="16"/>
              </w:rPr>
              <w:t>电子商务</w:t>
            </w:r>
          </w:p>
        </w:tc>
        <w:tc>
          <w:tcPr>
            <w:tcW w:w="250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40" w:line="240" w:lineRule="auto"/>
              <w:ind w:firstLine="0"/>
              <w:jc w:val="center"/>
              <w:textAlignment w:val="baseline"/>
              <w:rPr>
                <w:rFonts w:hint="eastAsia" w:ascii="方正黑体_GBK" w:hAnsi="方正黑体_GBK" w:eastAsia="方正黑体_GBK" w:cs="方正黑体_GBK"/>
                <w:snapToGrid w:val="0"/>
                <w:color w:val="000000"/>
                <w:kern w:val="0"/>
                <w:sz w:val="16"/>
                <w:szCs w:val="16"/>
              </w:rPr>
            </w:pPr>
            <w:r>
              <w:rPr>
                <w:rFonts w:hint="eastAsia" w:ascii="方正黑体_GBK" w:hAnsi="方正黑体_GBK" w:eastAsia="方正黑体_GBK" w:cs="方正黑体_GBK"/>
                <w:snapToGrid w:val="0"/>
                <w:color w:val="000000"/>
                <w:spacing w:val="-1"/>
                <w:kern w:val="0"/>
                <w:sz w:val="16"/>
                <w:szCs w:val="16"/>
              </w:rPr>
              <w:t>其他涉农企业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3" w:hRule="atLeast"/>
        </w:trPr>
        <w:tc>
          <w:tcPr>
            <w:tcW w:w="549"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63" w:leftChars="30" w:right="63" w:rightChars="30" w:firstLine="0"/>
              <w:jc w:val="center"/>
              <w:textAlignment w:val="baseline"/>
              <w:rPr>
                <w:rFonts w:ascii="Times New Roman" w:hAnsi="Times New Roman" w:eastAsia="方正仿宋_GBK" w:cs="Times New Roman"/>
                <w:snapToGrid w:val="0"/>
                <w:color w:val="000000"/>
                <w:kern w:val="0"/>
                <w:sz w:val="16"/>
                <w:szCs w:val="16"/>
              </w:rPr>
            </w:pPr>
            <w:r>
              <w:rPr>
                <w:rFonts w:ascii="Times New Roman" w:hAnsi="Times New Roman" w:eastAsia="方正仿宋_GBK" w:cs="Times New Roman"/>
                <w:snapToGrid w:val="0"/>
                <w:color w:val="000000"/>
                <w:spacing w:val="-5"/>
                <w:kern w:val="0"/>
                <w:sz w:val="16"/>
                <w:szCs w:val="16"/>
              </w:rPr>
              <w:t>指标</w:t>
            </w:r>
            <w:r>
              <w:rPr>
                <w:rFonts w:ascii="Times New Roman" w:hAnsi="Times New Roman" w:eastAsia="方正仿宋_GBK" w:cs="Times New Roman"/>
                <w:snapToGrid w:val="0"/>
                <w:color w:val="000000"/>
                <w:spacing w:val="-3"/>
                <w:kern w:val="0"/>
                <w:sz w:val="16"/>
                <w:szCs w:val="16"/>
              </w:rPr>
              <w:t>及评</w:t>
            </w:r>
            <w:r>
              <w:rPr>
                <w:rFonts w:ascii="Times New Roman" w:hAnsi="Times New Roman" w:eastAsia="方正仿宋_GBK" w:cs="Times New Roman"/>
                <w:snapToGrid w:val="0"/>
                <w:color w:val="000000"/>
                <w:spacing w:val="5"/>
                <w:kern w:val="0"/>
                <w:sz w:val="16"/>
                <w:szCs w:val="16"/>
              </w:rPr>
              <w:t>分标</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Times New Roman" w:hAnsi="Times New Roman" w:eastAsia="方正仿宋_GBK" w:cs="Times New Roman"/>
                <w:snapToGrid w:val="0"/>
                <w:color w:val="000000"/>
                <w:kern w:val="0"/>
                <w:sz w:val="16"/>
                <w:szCs w:val="16"/>
              </w:rPr>
            </w:pPr>
            <w:r>
              <w:rPr>
                <w:rFonts w:ascii="Times New Roman" w:hAnsi="Times New Roman" w:eastAsia="方正仿宋_GBK" w:cs="Times New Roman"/>
                <w:snapToGrid w:val="0"/>
                <w:color w:val="000000"/>
                <w:kern w:val="0"/>
                <w:sz w:val="16"/>
                <w:szCs w:val="16"/>
              </w:rPr>
              <w:t>准</w:t>
            </w:r>
          </w:p>
        </w:tc>
        <w:tc>
          <w:tcPr>
            <w:tcW w:w="17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Times New Roman" w:hAnsi="Times New Roman" w:eastAsia="方正仿宋_GBK" w:cs="Times New Roman"/>
                <w:snapToGrid w:val="0"/>
                <w:color w:val="000000"/>
                <w:kern w:val="0"/>
                <w:sz w:val="16"/>
                <w:szCs w:val="16"/>
              </w:rPr>
            </w:pPr>
            <w:r>
              <w:rPr>
                <w:rFonts w:ascii="Times New Roman" w:hAnsi="Times New Roman" w:eastAsia="方正仿宋_GBK" w:cs="Times New Roman"/>
                <w:snapToGrid w:val="0"/>
                <w:color w:val="000000"/>
                <w:spacing w:val="1"/>
                <w:kern w:val="0"/>
                <w:sz w:val="16"/>
                <w:szCs w:val="16"/>
              </w:rPr>
              <w:t>企业生产示范基地与</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Times New Roman" w:hAnsi="Times New Roman" w:eastAsia="方正仿宋_GBK" w:cs="Times New Roman"/>
                <w:snapToGrid w:val="0"/>
                <w:color w:val="000000"/>
                <w:kern w:val="0"/>
                <w:sz w:val="16"/>
                <w:szCs w:val="16"/>
              </w:rPr>
            </w:pPr>
            <w:r>
              <w:rPr>
                <w:rFonts w:ascii="Times New Roman" w:hAnsi="Times New Roman" w:eastAsia="方正仿宋_GBK" w:cs="Times New Roman"/>
                <w:snapToGrid w:val="0"/>
                <w:color w:val="000000"/>
                <w:spacing w:val="-3"/>
                <w:kern w:val="0"/>
                <w:sz w:val="16"/>
                <w:szCs w:val="16"/>
              </w:rPr>
              <w:t>设施</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Times New Roman" w:hAnsi="Times New Roman" w:eastAsia="方正仿宋_GBK" w:cs="Times New Roman"/>
                <w:snapToGrid w:val="0"/>
                <w:color w:val="000000"/>
                <w:kern w:val="0"/>
                <w:sz w:val="16"/>
                <w:szCs w:val="16"/>
                <w:lang w:eastAsia="zh-CN"/>
              </w:rPr>
            </w:pPr>
            <w:r>
              <w:rPr>
                <w:rFonts w:hint="eastAsia" w:ascii="Times New Roman" w:hAnsi="Times New Roman" w:eastAsia="方正仿宋_GBK" w:cs="Times New Roman"/>
                <w:snapToGrid w:val="0"/>
                <w:color w:val="000000"/>
                <w:spacing w:val="-7"/>
                <w:kern w:val="0"/>
                <w:sz w:val="16"/>
                <w:szCs w:val="16"/>
                <w:lang w:eastAsia="zh-CN"/>
              </w:rPr>
              <w:t>（</w:t>
            </w:r>
            <w:r>
              <w:rPr>
                <w:rFonts w:ascii="Times New Roman" w:hAnsi="Times New Roman" w:eastAsia="方正仿宋_GBK" w:cs="Times New Roman"/>
                <w:snapToGrid w:val="0"/>
                <w:color w:val="000000"/>
                <w:spacing w:val="-7"/>
                <w:kern w:val="0"/>
                <w:sz w:val="16"/>
                <w:szCs w:val="16"/>
              </w:rPr>
              <w:t>10分</w:t>
            </w:r>
            <w:r>
              <w:rPr>
                <w:rFonts w:hint="eastAsia" w:ascii="Times New Roman" w:hAnsi="Times New Roman" w:eastAsia="方正仿宋_GBK" w:cs="Times New Roman"/>
                <w:snapToGrid w:val="0"/>
                <w:color w:val="000000"/>
                <w:spacing w:val="-7"/>
                <w:kern w:val="0"/>
                <w:sz w:val="16"/>
                <w:szCs w:val="16"/>
                <w:lang w:eastAsia="zh-CN"/>
              </w:rPr>
              <w:t>）</w:t>
            </w:r>
          </w:p>
        </w:tc>
        <w:tc>
          <w:tcPr>
            <w:tcW w:w="344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05" w:leftChars="50" w:right="105" w:rightChars="50" w:firstLine="0"/>
              <w:jc w:val="both"/>
              <w:textAlignment w:val="baseline"/>
              <w:rPr>
                <w:rFonts w:hint="eastAsia" w:ascii="Times New Roman" w:hAnsi="Times New Roman" w:eastAsia="方正仿宋_GBK" w:cs="Times New Roman"/>
                <w:snapToGrid w:val="0"/>
                <w:color w:val="000000"/>
                <w:spacing w:val="3"/>
                <w:kern w:val="0"/>
                <w:sz w:val="16"/>
                <w:szCs w:val="16"/>
                <w:lang w:eastAsia="zh-CN"/>
              </w:rPr>
            </w:pPr>
            <w:r>
              <w:rPr>
                <w:rFonts w:ascii="Times New Roman" w:hAnsi="Times New Roman" w:eastAsia="方正仿宋_GBK" w:cs="Times New Roman"/>
                <w:snapToGrid w:val="0"/>
                <w:color w:val="000000"/>
                <w:spacing w:val="5"/>
                <w:kern w:val="0"/>
                <w:sz w:val="16"/>
                <w:szCs w:val="16"/>
              </w:rPr>
              <w:t>1.种植企业</w:t>
            </w:r>
            <w:r>
              <w:rPr>
                <w:rFonts w:hint="eastAsia" w:ascii="Times New Roman" w:hAnsi="Times New Roman" w:eastAsia="方正仿宋_GBK" w:cs="Times New Roman"/>
                <w:snapToGrid w:val="0"/>
                <w:color w:val="000000"/>
                <w:spacing w:val="5"/>
                <w:kern w:val="0"/>
                <w:sz w:val="16"/>
                <w:szCs w:val="16"/>
                <w:lang w:eastAsia="zh-CN"/>
              </w:rPr>
              <w:t>：</w:t>
            </w:r>
            <w:r>
              <w:rPr>
                <w:rFonts w:ascii="Times New Roman" w:hAnsi="Times New Roman" w:eastAsia="方正仿宋_GBK" w:cs="Times New Roman"/>
                <w:snapToGrid w:val="0"/>
                <w:color w:val="000000"/>
                <w:spacing w:val="5"/>
                <w:kern w:val="0"/>
                <w:sz w:val="16"/>
                <w:szCs w:val="16"/>
              </w:rPr>
              <w:t>粮油作物种植的</w:t>
            </w:r>
            <w:r>
              <w:rPr>
                <w:rFonts w:hint="eastAsia" w:ascii="Times New Roman" w:hAnsi="Times New Roman" w:eastAsia="方正仿宋_GBK" w:cs="Times New Roman"/>
                <w:snapToGrid w:val="0"/>
                <w:color w:val="000000"/>
                <w:spacing w:val="5"/>
                <w:kern w:val="0"/>
                <w:sz w:val="16"/>
                <w:szCs w:val="16"/>
                <w:lang w:val="en-US" w:eastAsia="zh-CN"/>
              </w:rPr>
              <w:t>150</w:t>
            </w:r>
            <w:r>
              <w:rPr>
                <w:rFonts w:ascii="Times New Roman" w:hAnsi="Times New Roman" w:eastAsia="方正仿宋_GBK" w:cs="Times New Roman"/>
                <w:snapToGrid w:val="0"/>
                <w:color w:val="000000"/>
                <w:spacing w:val="5"/>
                <w:kern w:val="0"/>
                <w:sz w:val="16"/>
                <w:szCs w:val="16"/>
              </w:rPr>
              <w:t>亩及以上</w:t>
            </w:r>
            <w:r>
              <w:rPr>
                <w:rFonts w:hint="eastAsia" w:ascii="Times New Roman" w:hAnsi="Times New Roman" w:eastAsia="方正仿宋_GBK" w:cs="Times New Roman"/>
                <w:snapToGrid w:val="0"/>
                <w:color w:val="000000"/>
                <w:spacing w:val="5"/>
                <w:kern w:val="0"/>
                <w:sz w:val="16"/>
                <w:szCs w:val="16"/>
                <w:lang w:eastAsia="zh-CN"/>
              </w:rPr>
              <w:t>；</w:t>
            </w:r>
            <w:r>
              <w:rPr>
                <w:rFonts w:ascii="Times New Roman" w:hAnsi="Times New Roman" w:eastAsia="方正仿宋_GBK" w:cs="Times New Roman"/>
                <w:snapToGrid w:val="0"/>
                <w:color w:val="000000"/>
                <w:kern w:val="0"/>
                <w:sz w:val="16"/>
                <w:szCs w:val="16"/>
              </w:rPr>
              <w:t>蔬菜、水果、茶叶、中药材种植的分别</w:t>
            </w:r>
            <w:r>
              <w:rPr>
                <w:rFonts w:ascii="Times New Roman" w:hAnsi="Times New Roman" w:eastAsia="方正仿宋_GBK" w:cs="Times New Roman"/>
                <w:snapToGrid w:val="0"/>
                <w:color w:val="000000"/>
                <w:spacing w:val="3"/>
                <w:kern w:val="0"/>
                <w:sz w:val="16"/>
                <w:szCs w:val="16"/>
              </w:rPr>
              <w:t>达到</w:t>
            </w:r>
            <w:r>
              <w:rPr>
                <w:rFonts w:hint="eastAsia" w:ascii="Times New Roman" w:hAnsi="Times New Roman" w:eastAsia="方正仿宋_GBK" w:cs="Times New Roman"/>
                <w:snapToGrid w:val="0"/>
                <w:color w:val="000000"/>
                <w:spacing w:val="3"/>
                <w:kern w:val="0"/>
                <w:sz w:val="16"/>
                <w:szCs w:val="16"/>
                <w:lang w:val="en-US" w:eastAsia="zh-CN"/>
              </w:rPr>
              <w:t>1</w:t>
            </w:r>
            <w:r>
              <w:rPr>
                <w:rFonts w:ascii="Times New Roman" w:hAnsi="Times New Roman" w:eastAsia="方正仿宋_GBK" w:cs="Times New Roman"/>
                <w:snapToGrid w:val="0"/>
                <w:color w:val="000000"/>
                <w:spacing w:val="3"/>
                <w:kern w:val="0"/>
                <w:sz w:val="16"/>
                <w:szCs w:val="16"/>
              </w:rPr>
              <w:t>00亩及以上</w:t>
            </w:r>
            <w:r>
              <w:rPr>
                <w:rFonts w:hint="eastAsia" w:ascii="Times New Roman" w:hAnsi="Times New Roman" w:eastAsia="方正仿宋_GBK" w:cs="Times New Roman"/>
                <w:snapToGrid w:val="0"/>
                <w:color w:val="000000"/>
                <w:spacing w:val="3"/>
                <w:kern w:val="0"/>
                <w:sz w:val="16"/>
                <w:szCs w:val="16"/>
                <w:lang w:eastAsia="zh-CN"/>
              </w:rPr>
              <w:t>；</w:t>
            </w:r>
            <w:r>
              <w:rPr>
                <w:rFonts w:ascii="Times New Roman" w:hAnsi="Times New Roman" w:eastAsia="方正仿宋_GBK" w:cs="Times New Roman"/>
                <w:snapToGrid w:val="0"/>
                <w:color w:val="000000"/>
                <w:spacing w:val="3"/>
                <w:kern w:val="0"/>
                <w:sz w:val="16"/>
                <w:szCs w:val="16"/>
              </w:rPr>
              <w:t>花卉种植或设施大棚种植</w:t>
            </w:r>
            <w:r>
              <w:rPr>
                <w:rFonts w:ascii="Times New Roman" w:hAnsi="Times New Roman" w:eastAsia="方正仿宋_GBK" w:cs="Times New Roman"/>
                <w:snapToGrid w:val="0"/>
                <w:color w:val="000000"/>
                <w:spacing w:val="5"/>
                <w:kern w:val="0"/>
                <w:sz w:val="16"/>
                <w:szCs w:val="16"/>
              </w:rPr>
              <w:t>的</w:t>
            </w:r>
            <w:r>
              <w:rPr>
                <w:rFonts w:hint="eastAsia" w:ascii="Times New Roman" w:hAnsi="Times New Roman" w:eastAsia="方正仿宋_GBK" w:cs="Times New Roman"/>
                <w:snapToGrid w:val="0"/>
                <w:color w:val="000000"/>
                <w:spacing w:val="5"/>
                <w:kern w:val="0"/>
                <w:sz w:val="16"/>
                <w:szCs w:val="16"/>
                <w:lang w:val="en-US" w:eastAsia="zh-CN"/>
              </w:rPr>
              <w:t>30</w:t>
            </w:r>
            <w:r>
              <w:rPr>
                <w:rFonts w:ascii="Times New Roman" w:hAnsi="Times New Roman" w:eastAsia="方正仿宋_GBK" w:cs="Times New Roman"/>
                <w:snapToGrid w:val="0"/>
                <w:color w:val="000000"/>
                <w:spacing w:val="5"/>
                <w:kern w:val="0"/>
                <w:sz w:val="16"/>
                <w:szCs w:val="16"/>
              </w:rPr>
              <w:t>亩及以上</w:t>
            </w:r>
            <w:r>
              <w:rPr>
                <w:rFonts w:hint="eastAsia" w:ascii="Times New Roman" w:hAnsi="Times New Roman" w:eastAsia="方正仿宋_GBK" w:cs="Times New Roman"/>
                <w:snapToGrid w:val="0"/>
                <w:color w:val="000000"/>
                <w:spacing w:val="5"/>
                <w:kern w:val="0"/>
                <w:sz w:val="16"/>
                <w:szCs w:val="16"/>
                <w:lang w:eastAsia="zh-CN"/>
              </w:rPr>
              <w:t>；</w:t>
            </w:r>
            <w:r>
              <w:rPr>
                <w:rFonts w:ascii="Times New Roman" w:hAnsi="Times New Roman" w:eastAsia="方正仿宋_GBK" w:cs="Times New Roman"/>
                <w:snapToGrid w:val="0"/>
                <w:color w:val="000000"/>
                <w:spacing w:val="5"/>
                <w:kern w:val="0"/>
                <w:sz w:val="16"/>
                <w:szCs w:val="16"/>
              </w:rPr>
              <w:t>油茶种植的</w:t>
            </w:r>
            <w:r>
              <w:rPr>
                <w:rFonts w:hint="eastAsia" w:ascii="Times New Roman" w:hAnsi="Times New Roman" w:eastAsia="方正仿宋_GBK" w:cs="Times New Roman"/>
                <w:snapToGrid w:val="0"/>
                <w:color w:val="000000"/>
                <w:spacing w:val="5"/>
                <w:kern w:val="0"/>
                <w:sz w:val="16"/>
                <w:szCs w:val="16"/>
                <w:lang w:val="en-US" w:eastAsia="zh-CN"/>
              </w:rPr>
              <w:t>15</w:t>
            </w:r>
            <w:r>
              <w:rPr>
                <w:rFonts w:ascii="Times New Roman" w:hAnsi="Times New Roman" w:eastAsia="方正仿宋_GBK" w:cs="Times New Roman"/>
                <w:snapToGrid w:val="0"/>
                <w:color w:val="000000"/>
                <w:spacing w:val="5"/>
                <w:kern w:val="0"/>
                <w:sz w:val="16"/>
                <w:szCs w:val="16"/>
              </w:rPr>
              <w:t>0亩及以上</w:t>
            </w:r>
            <w:r>
              <w:rPr>
                <w:rFonts w:hint="eastAsia" w:ascii="Times New Roman" w:hAnsi="Times New Roman" w:eastAsia="方正仿宋_GBK" w:cs="Times New Roman"/>
                <w:snapToGrid w:val="0"/>
                <w:color w:val="000000"/>
                <w:spacing w:val="5"/>
                <w:kern w:val="0"/>
                <w:sz w:val="16"/>
                <w:szCs w:val="16"/>
                <w:lang w:eastAsia="zh-CN"/>
              </w:rPr>
              <w:t>；</w:t>
            </w:r>
            <w:r>
              <w:rPr>
                <w:rFonts w:ascii="Times New Roman" w:hAnsi="Times New Roman" w:eastAsia="方正仿宋_GBK" w:cs="Times New Roman"/>
                <w:snapToGrid w:val="0"/>
                <w:color w:val="000000"/>
                <w:spacing w:val="4"/>
                <w:kern w:val="0"/>
                <w:sz w:val="16"/>
                <w:szCs w:val="16"/>
              </w:rPr>
              <w:t>其他作物种植</w:t>
            </w:r>
            <w:r>
              <w:rPr>
                <w:rFonts w:ascii="Times New Roman" w:hAnsi="Times New Roman" w:eastAsia="方正仿宋_GBK" w:cs="Times New Roman"/>
                <w:snapToGrid w:val="0"/>
                <w:color w:val="000000"/>
                <w:spacing w:val="3"/>
                <w:kern w:val="0"/>
                <w:sz w:val="16"/>
                <w:szCs w:val="16"/>
              </w:rPr>
              <w:t>的</w:t>
            </w:r>
            <w:r>
              <w:rPr>
                <w:rFonts w:hint="eastAsia" w:ascii="Times New Roman" w:hAnsi="Times New Roman" w:eastAsia="方正仿宋_GBK" w:cs="Times New Roman"/>
                <w:snapToGrid w:val="0"/>
                <w:color w:val="000000"/>
                <w:spacing w:val="3"/>
                <w:kern w:val="0"/>
                <w:sz w:val="16"/>
                <w:szCs w:val="16"/>
                <w:lang w:val="en-US" w:eastAsia="zh-CN"/>
              </w:rPr>
              <w:t>5</w:t>
            </w:r>
            <w:r>
              <w:rPr>
                <w:rFonts w:ascii="Times New Roman" w:hAnsi="Times New Roman" w:eastAsia="方正仿宋_GBK" w:cs="Times New Roman"/>
                <w:snapToGrid w:val="0"/>
                <w:color w:val="000000"/>
                <w:spacing w:val="3"/>
                <w:kern w:val="0"/>
                <w:sz w:val="16"/>
                <w:szCs w:val="16"/>
              </w:rPr>
              <w:t>0亩及以上</w:t>
            </w:r>
            <w:r>
              <w:rPr>
                <w:rFonts w:hint="eastAsia" w:ascii="Times New Roman" w:hAnsi="Times New Roman" w:eastAsia="方正仿宋_GBK" w:cs="Times New Roman"/>
                <w:snapToGrid w:val="0"/>
                <w:color w:val="000000"/>
                <w:spacing w:val="3"/>
                <w:kern w:val="0"/>
                <w:sz w:val="16"/>
                <w:szCs w:val="16"/>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auto"/>
              <w:ind w:left="105" w:leftChars="50" w:right="105" w:rightChars="50" w:firstLine="0"/>
              <w:jc w:val="both"/>
              <w:textAlignment w:val="baseline"/>
              <w:rPr>
                <w:rFonts w:hint="eastAsia" w:ascii="Times New Roman" w:hAnsi="Times New Roman" w:eastAsia="方正仿宋_GBK" w:cs="Times New Roman"/>
                <w:snapToGrid w:val="0"/>
                <w:color w:val="000000"/>
                <w:kern w:val="0"/>
                <w:sz w:val="16"/>
                <w:szCs w:val="16"/>
                <w:lang w:eastAsia="zh-CN"/>
              </w:rPr>
            </w:pPr>
            <w:r>
              <w:rPr>
                <w:rFonts w:ascii="Times New Roman" w:hAnsi="Times New Roman" w:eastAsia="方正仿宋_GBK" w:cs="Times New Roman"/>
                <w:snapToGrid w:val="0"/>
                <w:color w:val="000000"/>
                <w:spacing w:val="6"/>
                <w:kern w:val="0"/>
                <w:sz w:val="16"/>
                <w:szCs w:val="16"/>
              </w:rPr>
              <w:t>2.畜禽养殖企业</w:t>
            </w:r>
            <w:r>
              <w:rPr>
                <w:rFonts w:hint="eastAsia" w:ascii="Times New Roman" w:hAnsi="Times New Roman" w:eastAsia="方正仿宋_GBK" w:cs="Times New Roman"/>
                <w:snapToGrid w:val="0"/>
                <w:color w:val="000000"/>
                <w:spacing w:val="6"/>
                <w:kern w:val="0"/>
                <w:sz w:val="16"/>
                <w:szCs w:val="16"/>
                <w:lang w:eastAsia="zh-CN"/>
              </w:rPr>
              <w:t>：</w:t>
            </w:r>
            <w:r>
              <w:rPr>
                <w:rFonts w:ascii="Times New Roman" w:hAnsi="Times New Roman" w:eastAsia="方正仿宋_GBK" w:cs="Times New Roman"/>
                <w:snapToGrid w:val="0"/>
                <w:color w:val="000000"/>
                <w:spacing w:val="6"/>
                <w:kern w:val="0"/>
                <w:sz w:val="16"/>
                <w:szCs w:val="16"/>
              </w:rPr>
              <w:t>家禽养殖年出栏量</w:t>
            </w:r>
            <w:r>
              <w:rPr>
                <w:rFonts w:hint="eastAsia" w:ascii="Times New Roman" w:hAnsi="Times New Roman" w:eastAsia="方正仿宋_GBK" w:cs="Times New Roman"/>
                <w:snapToGrid w:val="0"/>
                <w:color w:val="000000"/>
                <w:spacing w:val="6"/>
                <w:kern w:val="0"/>
                <w:sz w:val="16"/>
                <w:szCs w:val="16"/>
                <w:lang w:val="en-US" w:eastAsia="zh-CN"/>
              </w:rPr>
              <w:t>2</w:t>
            </w:r>
            <w:r>
              <w:rPr>
                <w:rFonts w:ascii="Times New Roman" w:hAnsi="Times New Roman" w:eastAsia="方正仿宋_GBK" w:cs="Times New Roman"/>
                <w:snapToGrid w:val="0"/>
                <w:color w:val="000000"/>
                <w:spacing w:val="6"/>
                <w:kern w:val="0"/>
                <w:sz w:val="16"/>
                <w:szCs w:val="16"/>
              </w:rPr>
              <w:t>0万只</w:t>
            </w:r>
            <w:r>
              <w:rPr>
                <w:rFonts w:ascii="Times New Roman" w:hAnsi="Times New Roman" w:eastAsia="方正仿宋_GBK" w:cs="Times New Roman"/>
                <w:snapToGrid w:val="0"/>
                <w:color w:val="000000"/>
                <w:spacing w:val="8"/>
                <w:kern w:val="0"/>
                <w:sz w:val="16"/>
                <w:szCs w:val="16"/>
              </w:rPr>
              <w:t>及以上</w:t>
            </w:r>
            <w:r>
              <w:rPr>
                <w:rFonts w:hint="eastAsia" w:ascii="Times New Roman" w:hAnsi="Times New Roman" w:eastAsia="方正仿宋_GBK" w:cs="Times New Roman"/>
                <w:snapToGrid w:val="0"/>
                <w:color w:val="000000"/>
                <w:spacing w:val="8"/>
                <w:kern w:val="0"/>
                <w:sz w:val="16"/>
                <w:szCs w:val="16"/>
                <w:lang w:eastAsia="zh-CN"/>
              </w:rPr>
              <w:t>；</w:t>
            </w:r>
            <w:r>
              <w:rPr>
                <w:rFonts w:ascii="Times New Roman" w:hAnsi="Times New Roman" w:eastAsia="方正仿宋_GBK" w:cs="Times New Roman"/>
                <w:snapToGrid w:val="0"/>
                <w:color w:val="000000"/>
                <w:spacing w:val="8"/>
                <w:kern w:val="0"/>
                <w:sz w:val="16"/>
                <w:szCs w:val="16"/>
              </w:rPr>
              <w:t>牲畜养殖年出栏生猪</w:t>
            </w:r>
            <w:r>
              <w:rPr>
                <w:rFonts w:hint="eastAsia" w:ascii="Times New Roman" w:hAnsi="Times New Roman" w:eastAsia="方正仿宋_GBK" w:cs="Times New Roman"/>
                <w:snapToGrid w:val="0"/>
                <w:color w:val="000000"/>
                <w:spacing w:val="8"/>
                <w:kern w:val="0"/>
                <w:sz w:val="16"/>
                <w:szCs w:val="16"/>
                <w:lang w:val="en-US" w:eastAsia="zh-CN"/>
              </w:rPr>
              <w:t>3000</w:t>
            </w:r>
            <w:r>
              <w:rPr>
                <w:rFonts w:ascii="Times New Roman" w:hAnsi="Times New Roman" w:eastAsia="方正仿宋_GBK" w:cs="Times New Roman"/>
                <w:snapToGrid w:val="0"/>
                <w:color w:val="000000"/>
                <w:spacing w:val="8"/>
                <w:kern w:val="0"/>
                <w:sz w:val="16"/>
                <w:szCs w:val="16"/>
              </w:rPr>
              <w:t>头及以上</w:t>
            </w:r>
            <w:r>
              <w:rPr>
                <w:rFonts w:hint="eastAsia" w:ascii="Times New Roman" w:hAnsi="Times New Roman" w:eastAsia="方正仿宋_GBK" w:cs="Times New Roman"/>
                <w:snapToGrid w:val="0"/>
                <w:color w:val="000000"/>
                <w:spacing w:val="8"/>
                <w:kern w:val="0"/>
                <w:sz w:val="16"/>
                <w:szCs w:val="16"/>
                <w:lang w:eastAsia="zh-CN"/>
              </w:rPr>
              <w:t>，</w:t>
            </w:r>
            <w:r>
              <w:rPr>
                <w:rFonts w:ascii="Times New Roman" w:hAnsi="Times New Roman" w:eastAsia="方正仿宋_GBK" w:cs="Times New Roman"/>
                <w:snapToGrid w:val="0"/>
                <w:color w:val="000000"/>
                <w:kern w:val="0"/>
                <w:sz w:val="16"/>
                <w:szCs w:val="16"/>
              </w:rPr>
              <w:t>或</w:t>
            </w:r>
            <w:r>
              <w:rPr>
                <w:rFonts w:hint="eastAsia" w:ascii="Times New Roman" w:hAnsi="Times New Roman" w:eastAsia="方正仿宋_GBK" w:cs="Times New Roman"/>
                <w:snapToGrid w:val="0"/>
                <w:color w:val="000000"/>
                <w:kern w:val="0"/>
                <w:sz w:val="16"/>
                <w:szCs w:val="16"/>
              </w:rPr>
              <w:t>年出栏牛300头、羊500头及以上</w:t>
            </w:r>
            <w:r>
              <w:rPr>
                <w:rFonts w:hint="eastAsia" w:ascii="Times New Roman" w:hAnsi="Times New Roman" w:eastAsia="方正仿宋_GBK" w:cs="Times New Roman"/>
                <w:snapToGrid w:val="0"/>
                <w:color w:val="000000"/>
                <w:kern w:val="0"/>
                <w:sz w:val="16"/>
                <w:szCs w:val="16"/>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auto"/>
              <w:ind w:left="105" w:leftChars="50" w:right="105" w:rightChars="50" w:firstLine="0"/>
              <w:jc w:val="both"/>
              <w:textAlignment w:val="baseline"/>
              <w:rPr>
                <w:rFonts w:ascii="Times New Roman" w:hAnsi="Times New Roman" w:eastAsia="方正仿宋_GBK" w:cs="Times New Roman"/>
                <w:snapToGrid w:val="0"/>
                <w:color w:val="000000"/>
                <w:kern w:val="0"/>
                <w:sz w:val="16"/>
                <w:szCs w:val="16"/>
              </w:rPr>
            </w:pPr>
            <w:r>
              <w:rPr>
                <w:rFonts w:ascii="Times New Roman" w:hAnsi="Times New Roman" w:eastAsia="方正仿宋_GBK" w:cs="Times New Roman"/>
                <w:snapToGrid w:val="0"/>
                <w:color w:val="000000"/>
                <w:spacing w:val="2"/>
                <w:kern w:val="0"/>
                <w:sz w:val="16"/>
                <w:szCs w:val="16"/>
              </w:rPr>
              <w:t>3.水产养殖企业</w:t>
            </w:r>
            <w:r>
              <w:rPr>
                <w:rFonts w:hint="eastAsia" w:ascii="Times New Roman" w:hAnsi="Times New Roman" w:eastAsia="方正仿宋_GBK" w:cs="Times New Roman"/>
                <w:snapToGrid w:val="0"/>
                <w:color w:val="000000"/>
                <w:spacing w:val="2"/>
                <w:kern w:val="0"/>
                <w:sz w:val="16"/>
                <w:szCs w:val="16"/>
                <w:lang w:eastAsia="zh-CN"/>
              </w:rPr>
              <w:t>：</w:t>
            </w:r>
            <w:r>
              <w:rPr>
                <w:rFonts w:ascii="Times New Roman" w:hAnsi="Times New Roman" w:eastAsia="方正仿宋_GBK" w:cs="Times New Roman"/>
                <w:snapToGrid w:val="0"/>
                <w:color w:val="000000"/>
                <w:spacing w:val="2"/>
                <w:kern w:val="0"/>
                <w:sz w:val="16"/>
                <w:szCs w:val="16"/>
              </w:rPr>
              <w:t>养殖面积</w:t>
            </w:r>
            <w:r>
              <w:rPr>
                <w:rFonts w:hint="eastAsia" w:ascii="Times New Roman" w:hAnsi="Times New Roman" w:eastAsia="方正仿宋_GBK" w:cs="Times New Roman"/>
                <w:snapToGrid w:val="0"/>
                <w:color w:val="000000"/>
                <w:spacing w:val="2"/>
                <w:kern w:val="0"/>
                <w:sz w:val="16"/>
                <w:szCs w:val="16"/>
                <w:lang w:val="en-US" w:eastAsia="zh-CN"/>
              </w:rPr>
              <w:t>50</w:t>
            </w:r>
            <w:r>
              <w:rPr>
                <w:rFonts w:ascii="Times New Roman" w:hAnsi="Times New Roman" w:eastAsia="方正仿宋_GBK" w:cs="Times New Roman"/>
                <w:snapToGrid w:val="0"/>
                <w:color w:val="000000"/>
                <w:spacing w:val="2"/>
                <w:kern w:val="0"/>
                <w:sz w:val="16"/>
                <w:szCs w:val="16"/>
              </w:rPr>
              <w:t>亩或年产量</w:t>
            </w:r>
            <w:r>
              <w:rPr>
                <w:rFonts w:hint="eastAsia" w:ascii="Times New Roman" w:hAnsi="Times New Roman" w:eastAsia="方正仿宋_GBK" w:cs="Times New Roman"/>
                <w:snapToGrid w:val="0"/>
                <w:color w:val="000000"/>
                <w:spacing w:val="2"/>
                <w:kern w:val="0"/>
                <w:sz w:val="16"/>
                <w:szCs w:val="16"/>
                <w:lang w:val="en-US" w:eastAsia="zh-CN"/>
              </w:rPr>
              <w:t>1</w:t>
            </w:r>
            <w:r>
              <w:rPr>
                <w:rFonts w:ascii="Times New Roman" w:hAnsi="Times New Roman" w:eastAsia="方正仿宋_GBK" w:cs="Times New Roman"/>
                <w:snapToGrid w:val="0"/>
                <w:color w:val="000000"/>
                <w:spacing w:val="2"/>
                <w:kern w:val="0"/>
                <w:sz w:val="16"/>
                <w:szCs w:val="16"/>
              </w:rPr>
              <w:t>00</w:t>
            </w:r>
            <w:r>
              <w:rPr>
                <w:rFonts w:ascii="Times New Roman" w:hAnsi="Times New Roman" w:eastAsia="方正仿宋_GBK" w:cs="Times New Roman"/>
                <w:snapToGrid w:val="0"/>
                <w:color w:val="000000"/>
                <w:spacing w:val="16"/>
                <w:kern w:val="0"/>
                <w:sz w:val="16"/>
                <w:szCs w:val="16"/>
              </w:rPr>
              <w:t>吨及以上。</w:t>
            </w:r>
          </w:p>
          <w:p>
            <w:pPr>
              <w:keepNext w:val="0"/>
              <w:keepLines w:val="0"/>
              <w:pageBreakBefore w:val="0"/>
              <w:widowControl/>
              <w:kinsoku w:val="0"/>
              <w:wordWrap/>
              <w:overflowPunct/>
              <w:topLinePunct w:val="0"/>
              <w:autoSpaceDE w:val="0"/>
              <w:autoSpaceDN w:val="0"/>
              <w:bidi w:val="0"/>
              <w:adjustRightInd w:val="0"/>
              <w:snapToGrid w:val="0"/>
              <w:spacing w:line="240" w:lineRule="auto"/>
              <w:ind w:left="105" w:leftChars="50" w:right="105" w:rightChars="50" w:firstLine="0"/>
              <w:jc w:val="both"/>
              <w:textAlignment w:val="baseline"/>
              <w:rPr>
                <w:rFonts w:hint="eastAsia" w:ascii="Times New Roman" w:hAnsi="Times New Roman" w:eastAsia="方正仿宋_GBK" w:cs="Times New Roman"/>
                <w:snapToGrid w:val="0"/>
                <w:color w:val="000000"/>
                <w:kern w:val="0"/>
                <w:sz w:val="16"/>
                <w:szCs w:val="16"/>
                <w:lang w:eastAsia="zh-CN"/>
              </w:rPr>
            </w:pPr>
            <w:r>
              <w:rPr>
                <w:rFonts w:ascii="Times New Roman" w:hAnsi="Times New Roman" w:eastAsia="方正仿宋_GBK" w:cs="Times New Roman"/>
                <w:snapToGrid w:val="0"/>
                <w:color w:val="000000"/>
                <w:spacing w:val="2"/>
                <w:kern w:val="0"/>
                <w:sz w:val="16"/>
                <w:szCs w:val="16"/>
              </w:rPr>
              <w:t>4.</w:t>
            </w:r>
            <w:r>
              <w:rPr>
                <w:rFonts w:hint="eastAsia" w:ascii="Times New Roman" w:hAnsi="Times New Roman" w:eastAsia="方正仿宋_GBK" w:cs="Times New Roman"/>
                <w:snapToGrid w:val="0"/>
                <w:color w:val="000000"/>
                <w:spacing w:val="7"/>
                <w:kern w:val="0"/>
                <w:sz w:val="16"/>
                <w:szCs w:val="16"/>
                <w:lang w:eastAsia="zh-CN"/>
              </w:rPr>
              <w:t>休闲</w:t>
            </w:r>
            <w:r>
              <w:rPr>
                <w:rFonts w:ascii="Times New Roman" w:hAnsi="Times New Roman" w:eastAsia="方正仿宋_GBK" w:cs="Times New Roman"/>
                <w:snapToGrid w:val="0"/>
                <w:color w:val="000000"/>
                <w:spacing w:val="7"/>
                <w:kern w:val="0"/>
                <w:sz w:val="16"/>
                <w:szCs w:val="16"/>
              </w:rPr>
              <w:t>农</w:t>
            </w:r>
            <w:r>
              <w:rPr>
                <w:rFonts w:hint="eastAsia" w:ascii="Times New Roman" w:hAnsi="Times New Roman" w:eastAsia="方正仿宋_GBK" w:cs="Times New Roman"/>
                <w:snapToGrid w:val="0"/>
                <w:color w:val="000000"/>
                <w:spacing w:val="7"/>
                <w:kern w:val="0"/>
                <w:sz w:val="16"/>
                <w:szCs w:val="16"/>
                <w:lang w:eastAsia="zh-CN"/>
              </w:rPr>
              <w:t>（</w:t>
            </w:r>
            <w:r>
              <w:rPr>
                <w:rFonts w:ascii="Times New Roman" w:hAnsi="Times New Roman" w:eastAsia="方正仿宋_GBK" w:cs="Times New Roman"/>
                <w:snapToGrid w:val="0"/>
                <w:color w:val="000000"/>
                <w:spacing w:val="7"/>
                <w:kern w:val="0"/>
                <w:sz w:val="16"/>
                <w:szCs w:val="16"/>
              </w:rPr>
              <w:t>渔</w:t>
            </w:r>
            <w:r>
              <w:rPr>
                <w:rFonts w:hint="eastAsia" w:ascii="Times New Roman" w:hAnsi="Times New Roman" w:eastAsia="方正仿宋_GBK" w:cs="Times New Roman"/>
                <w:snapToGrid w:val="0"/>
                <w:color w:val="000000"/>
                <w:spacing w:val="7"/>
                <w:kern w:val="0"/>
                <w:sz w:val="16"/>
                <w:szCs w:val="16"/>
                <w:lang w:eastAsia="zh-CN"/>
              </w:rPr>
              <w:t>）</w:t>
            </w:r>
            <w:r>
              <w:rPr>
                <w:rFonts w:ascii="Times New Roman" w:hAnsi="Times New Roman" w:eastAsia="方正仿宋_GBK" w:cs="Times New Roman"/>
                <w:snapToGrid w:val="0"/>
                <w:color w:val="000000"/>
                <w:spacing w:val="7"/>
                <w:kern w:val="0"/>
                <w:sz w:val="16"/>
                <w:szCs w:val="16"/>
              </w:rPr>
              <w:t>业企业</w:t>
            </w:r>
            <w:r>
              <w:rPr>
                <w:rFonts w:hint="eastAsia" w:ascii="Times New Roman" w:hAnsi="Times New Roman" w:eastAsia="方正仿宋_GBK" w:cs="Times New Roman"/>
                <w:snapToGrid w:val="0"/>
                <w:color w:val="000000"/>
                <w:spacing w:val="7"/>
                <w:kern w:val="0"/>
                <w:sz w:val="16"/>
                <w:szCs w:val="16"/>
                <w:lang w:eastAsia="zh-CN"/>
              </w:rPr>
              <w:t>：</w:t>
            </w:r>
            <w:r>
              <w:rPr>
                <w:rFonts w:ascii="Times New Roman" w:hAnsi="Times New Roman" w:eastAsia="方正仿宋_GBK" w:cs="Times New Roman"/>
                <w:snapToGrid w:val="0"/>
                <w:color w:val="000000"/>
                <w:spacing w:val="7"/>
                <w:kern w:val="0"/>
                <w:sz w:val="16"/>
                <w:szCs w:val="16"/>
              </w:rPr>
              <w:t>自有基地规模原则上</w:t>
            </w:r>
            <w:r>
              <w:rPr>
                <w:rFonts w:ascii="Times New Roman" w:hAnsi="Times New Roman" w:eastAsia="方正仿宋_GBK" w:cs="Times New Roman"/>
                <w:snapToGrid w:val="0"/>
                <w:color w:val="000000"/>
                <w:spacing w:val="8"/>
                <w:kern w:val="0"/>
                <w:sz w:val="16"/>
                <w:szCs w:val="16"/>
              </w:rPr>
              <w:t>参照种植企业</w:t>
            </w:r>
            <w:r>
              <w:rPr>
                <w:rFonts w:hint="eastAsia" w:ascii="Times New Roman" w:hAnsi="Times New Roman" w:eastAsia="方正仿宋_GBK" w:cs="Times New Roman"/>
                <w:snapToGrid w:val="0"/>
                <w:color w:val="000000"/>
                <w:spacing w:val="8"/>
                <w:kern w:val="0"/>
                <w:sz w:val="16"/>
                <w:szCs w:val="16"/>
                <w:lang w:eastAsia="zh-CN"/>
              </w:rPr>
              <w:t>（</w:t>
            </w:r>
            <w:r>
              <w:rPr>
                <w:rFonts w:ascii="Times New Roman" w:hAnsi="Times New Roman" w:eastAsia="方正仿宋_GBK" w:cs="Times New Roman"/>
                <w:snapToGrid w:val="0"/>
                <w:color w:val="000000"/>
                <w:spacing w:val="8"/>
                <w:kern w:val="0"/>
                <w:sz w:val="16"/>
                <w:szCs w:val="16"/>
              </w:rPr>
              <w:t>水产养殖企业</w:t>
            </w:r>
            <w:r>
              <w:rPr>
                <w:rFonts w:hint="eastAsia" w:ascii="Times New Roman" w:hAnsi="Times New Roman" w:eastAsia="方正仿宋_GBK" w:cs="Times New Roman"/>
                <w:snapToGrid w:val="0"/>
                <w:color w:val="000000"/>
                <w:spacing w:val="8"/>
                <w:kern w:val="0"/>
                <w:sz w:val="16"/>
                <w:szCs w:val="16"/>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auto"/>
              <w:ind w:left="105" w:leftChars="50" w:right="105" w:rightChars="50" w:firstLine="0"/>
              <w:jc w:val="both"/>
              <w:textAlignment w:val="baseline"/>
              <w:rPr>
                <w:rFonts w:ascii="Times New Roman" w:hAnsi="Times New Roman" w:eastAsia="方正仿宋_GBK" w:cs="Times New Roman"/>
                <w:snapToGrid w:val="0"/>
                <w:color w:val="000000"/>
                <w:kern w:val="0"/>
                <w:sz w:val="16"/>
                <w:szCs w:val="16"/>
              </w:rPr>
            </w:pPr>
            <w:r>
              <w:rPr>
                <w:rFonts w:hint="eastAsia" w:ascii="Times New Roman" w:hAnsi="Times New Roman" w:eastAsia="方正仿宋_GBK" w:cs="Times New Roman"/>
                <w:snapToGrid w:val="0"/>
                <w:color w:val="000000"/>
                <w:spacing w:val="4"/>
                <w:kern w:val="0"/>
                <w:sz w:val="16"/>
                <w:szCs w:val="16"/>
                <w:lang w:val="en-US" w:eastAsia="zh-CN"/>
              </w:rPr>
              <w:t>5</w:t>
            </w:r>
            <w:r>
              <w:rPr>
                <w:rFonts w:ascii="Times New Roman" w:hAnsi="Times New Roman" w:eastAsia="方正仿宋_GBK" w:cs="Times New Roman"/>
                <w:snapToGrid w:val="0"/>
                <w:color w:val="000000"/>
                <w:spacing w:val="4"/>
                <w:kern w:val="0"/>
                <w:sz w:val="16"/>
                <w:szCs w:val="16"/>
              </w:rPr>
              <w:t>.其他企业</w:t>
            </w:r>
            <w:r>
              <w:rPr>
                <w:rFonts w:hint="eastAsia" w:ascii="Times New Roman" w:hAnsi="Times New Roman" w:eastAsia="方正仿宋_GBK" w:cs="Times New Roman"/>
                <w:snapToGrid w:val="0"/>
                <w:color w:val="000000"/>
                <w:spacing w:val="4"/>
                <w:kern w:val="0"/>
                <w:sz w:val="16"/>
                <w:szCs w:val="16"/>
                <w:lang w:eastAsia="zh-CN"/>
              </w:rPr>
              <w:t>：</w:t>
            </w:r>
            <w:r>
              <w:rPr>
                <w:rFonts w:ascii="Times New Roman" w:hAnsi="Times New Roman" w:eastAsia="方正仿宋_GBK" w:cs="Times New Roman"/>
                <w:snapToGrid w:val="0"/>
                <w:color w:val="000000"/>
                <w:spacing w:val="4"/>
                <w:kern w:val="0"/>
                <w:sz w:val="16"/>
                <w:szCs w:val="16"/>
              </w:rPr>
              <w:t>有与经营规模相适应的示范基地</w:t>
            </w:r>
            <w:r>
              <w:rPr>
                <w:rFonts w:ascii="Times New Roman" w:hAnsi="Times New Roman" w:eastAsia="方正仿宋_GBK" w:cs="Times New Roman"/>
                <w:snapToGrid w:val="0"/>
                <w:color w:val="000000"/>
                <w:spacing w:val="-6"/>
                <w:kern w:val="0"/>
                <w:sz w:val="16"/>
                <w:szCs w:val="16"/>
              </w:rPr>
              <w:t>或产量。</w:t>
            </w:r>
          </w:p>
          <w:p>
            <w:pPr>
              <w:keepNext w:val="0"/>
              <w:keepLines w:val="0"/>
              <w:pageBreakBefore w:val="0"/>
              <w:widowControl/>
              <w:kinsoku w:val="0"/>
              <w:wordWrap/>
              <w:overflowPunct/>
              <w:topLinePunct w:val="0"/>
              <w:autoSpaceDE w:val="0"/>
              <w:autoSpaceDN w:val="0"/>
              <w:bidi w:val="0"/>
              <w:adjustRightInd w:val="0"/>
              <w:snapToGrid w:val="0"/>
              <w:spacing w:line="240" w:lineRule="auto"/>
              <w:ind w:left="105" w:leftChars="50" w:right="105" w:rightChars="50" w:firstLine="0"/>
              <w:jc w:val="both"/>
              <w:textAlignment w:val="baseline"/>
              <w:rPr>
                <w:rFonts w:ascii="Times New Roman" w:hAnsi="Times New Roman" w:eastAsia="方正仿宋_GBK" w:cs="Times New Roman"/>
                <w:snapToGrid w:val="0"/>
                <w:color w:val="000000"/>
                <w:kern w:val="0"/>
                <w:sz w:val="16"/>
                <w:szCs w:val="16"/>
              </w:rPr>
            </w:pPr>
            <w:r>
              <w:rPr>
                <w:rFonts w:ascii="Times New Roman" w:hAnsi="Times New Roman" w:eastAsia="方正仿宋_GBK" w:cs="Times New Roman"/>
                <w:snapToGrid w:val="0"/>
                <w:color w:val="000000"/>
                <w:spacing w:val="7"/>
                <w:w w:val="106"/>
                <w:kern w:val="0"/>
                <w:sz w:val="16"/>
                <w:szCs w:val="16"/>
              </w:rPr>
              <w:t>达不到上述要求的计0分。</w:t>
            </w:r>
          </w:p>
        </w:tc>
        <w:tc>
          <w:tcPr>
            <w:tcW w:w="196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105" w:leftChars="50" w:right="105" w:rightChars="50" w:firstLine="0"/>
              <w:jc w:val="both"/>
              <w:textAlignment w:val="baseline"/>
              <w:rPr>
                <w:rFonts w:ascii="Times New Roman" w:hAnsi="Times New Roman" w:eastAsia="方正仿宋_GBK" w:cs="Times New Roman"/>
                <w:snapToGrid w:val="0"/>
                <w:color w:val="000000"/>
                <w:kern w:val="0"/>
                <w:sz w:val="16"/>
                <w:szCs w:val="16"/>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105" w:leftChars="50" w:right="105" w:rightChars="50" w:firstLine="0"/>
              <w:jc w:val="both"/>
              <w:textAlignment w:val="baseline"/>
              <w:rPr>
                <w:rFonts w:ascii="Times New Roman" w:hAnsi="Times New Roman" w:eastAsia="方正仿宋_GBK" w:cs="Times New Roman"/>
                <w:snapToGrid w:val="0"/>
                <w:color w:val="000000"/>
                <w:kern w:val="0"/>
                <w:sz w:val="16"/>
                <w:szCs w:val="16"/>
              </w:rPr>
            </w:pPr>
            <w:r>
              <w:rPr>
                <w:rFonts w:ascii="Times New Roman" w:hAnsi="Times New Roman" w:eastAsia="方正仿宋_GBK" w:cs="Times New Roman"/>
                <w:snapToGrid w:val="0"/>
                <w:color w:val="000000"/>
                <w:spacing w:val="6"/>
                <w:kern w:val="0"/>
                <w:sz w:val="16"/>
                <w:szCs w:val="16"/>
              </w:rPr>
              <w:t>1.木材加工利用企业</w:t>
            </w:r>
            <w:r>
              <w:rPr>
                <w:rFonts w:hint="eastAsia" w:ascii="Times New Roman" w:hAnsi="Times New Roman" w:eastAsia="方正仿宋_GBK" w:cs="Times New Roman"/>
                <w:snapToGrid w:val="0"/>
                <w:color w:val="000000"/>
                <w:spacing w:val="6"/>
                <w:kern w:val="0"/>
                <w:sz w:val="16"/>
                <w:szCs w:val="16"/>
                <w:lang w:eastAsia="zh-CN"/>
              </w:rPr>
              <w:t>：</w:t>
            </w:r>
            <w:r>
              <w:rPr>
                <w:rFonts w:ascii="Times New Roman" w:hAnsi="Times New Roman" w:eastAsia="方正仿宋_GBK" w:cs="Times New Roman"/>
                <w:snapToGrid w:val="0"/>
                <w:color w:val="000000"/>
                <w:spacing w:val="6"/>
                <w:kern w:val="0"/>
                <w:sz w:val="16"/>
                <w:szCs w:val="16"/>
              </w:rPr>
              <w:t>造</w:t>
            </w:r>
            <w:r>
              <w:rPr>
                <w:rFonts w:ascii="Times New Roman" w:hAnsi="Times New Roman" w:eastAsia="方正仿宋_GBK" w:cs="Times New Roman"/>
                <w:snapToGrid w:val="0"/>
                <w:color w:val="000000"/>
                <w:spacing w:val="1"/>
                <w:kern w:val="0"/>
                <w:sz w:val="16"/>
                <w:szCs w:val="16"/>
              </w:rPr>
              <w:t>林面积</w:t>
            </w:r>
            <w:r>
              <w:rPr>
                <w:rFonts w:hint="eastAsia" w:ascii="Times New Roman" w:hAnsi="Times New Roman" w:eastAsia="方正仿宋_GBK" w:cs="Times New Roman"/>
                <w:snapToGrid w:val="0"/>
                <w:color w:val="000000"/>
                <w:spacing w:val="1"/>
                <w:kern w:val="0"/>
                <w:sz w:val="16"/>
                <w:szCs w:val="16"/>
                <w:lang w:val="en-US" w:eastAsia="zh-CN"/>
              </w:rPr>
              <w:t>5000</w:t>
            </w:r>
            <w:r>
              <w:rPr>
                <w:rFonts w:ascii="Times New Roman" w:hAnsi="Times New Roman" w:eastAsia="方正仿宋_GBK" w:cs="Times New Roman"/>
                <w:snapToGrid w:val="0"/>
                <w:color w:val="000000"/>
                <w:spacing w:val="1"/>
                <w:kern w:val="0"/>
                <w:sz w:val="16"/>
                <w:szCs w:val="16"/>
              </w:rPr>
              <w:t>亩及以上。达</w:t>
            </w:r>
            <w:r>
              <w:rPr>
                <w:rFonts w:ascii="Times New Roman" w:hAnsi="Times New Roman" w:eastAsia="方正仿宋_GBK" w:cs="Times New Roman"/>
                <w:snapToGrid w:val="0"/>
                <w:color w:val="000000"/>
                <w:spacing w:val="9"/>
                <w:w w:val="102"/>
                <w:kern w:val="0"/>
                <w:sz w:val="16"/>
                <w:szCs w:val="16"/>
              </w:rPr>
              <w:t>不到的计0分。</w:t>
            </w:r>
          </w:p>
          <w:p>
            <w:pPr>
              <w:keepNext w:val="0"/>
              <w:keepLines w:val="0"/>
              <w:pageBreakBefore w:val="0"/>
              <w:widowControl/>
              <w:kinsoku w:val="0"/>
              <w:wordWrap/>
              <w:overflowPunct/>
              <w:topLinePunct w:val="0"/>
              <w:autoSpaceDE w:val="0"/>
              <w:autoSpaceDN w:val="0"/>
              <w:bidi w:val="0"/>
              <w:adjustRightInd w:val="0"/>
              <w:snapToGrid w:val="0"/>
              <w:spacing w:line="240" w:lineRule="auto"/>
              <w:ind w:left="105" w:leftChars="50" w:right="105" w:rightChars="50" w:firstLine="0"/>
              <w:jc w:val="both"/>
              <w:textAlignment w:val="baseline"/>
              <w:rPr>
                <w:rFonts w:ascii="Times New Roman" w:hAnsi="Times New Roman" w:eastAsia="方正仿宋_GBK" w:cs="Times New Roman"/>
                <w:snapToGrid w:val="0"/>
                <w:color w:val="000000"/>
                <w:spacing w:val="-5"/>
                <w:kern w:val="0"/>
                <w:sz w:val="16"/>
                <w:szCs w:val="16"/>
              </w:rPr>
            </w:pPr>
            <w:r>
              <w:rPr>
                <w:rFonts w:ascii="Times New Roman" w:hAnsi="Times New Roman" w:eastAsia="方正仿宋_GBK" w:cs="Times New Roman"/>
                <w:snapToGrid w:val="0"/>
                <w:color w:val="000000"/>
                <w:kern w:val="0"/>
                <w:sz w:val="16"/>
                <w:szCs w:val="16"/>
              </w:rPr>
              <w:t>2.农产品加工企业</w:t>
            </w:r>
            <w:r>
              <w:rPr>
                <w:rFonts w:hint="eastAsia" w:ascii="Times New Roman" w:hAnsi="Times New Roman" w:eastAsia="方正仿宋_GBK" w:cs="Times New Roman"/>
                <w:snapToGrid w:val="0"/>
                <w:color w:val="000000"/>
                <w:kern w:val="0"/>
                <w:sz w:val="16"/>
                <w:szCs w:val="16"/>
                <w:lang w:eastAsia="zh-CN"/>
              </w:rPr>
              <w:t>：</w:t>
            </w:r>
            <w:r>
              <w:rPr>
                <w:rFonts w:ascii="Times New Roman" w:hAnsi="Times New Roman" w:eastAsia="方正仿宋_GBK" w:cs="Times New Roman"/>
                <w:snapToGrid w:val="0"/>
                <w:color w:val="000000"/>
                <w:kern w:val="0"/>
                <w:sz w:val="16"/>
                <w:szCs w:val="16"/>
              </w:rPr>
              <w:t>有符</w:t>
            </w:r>
            <w:r>
              <w:rPr>
                <w:rFonts w:ascii="Times New Roman" w:hAnsi="Times New Roman" w:eastAsia="方正仿宋_GBK" w:cs="Times New Roman"/>
                <w:snapToGrid w:val="0"/>
                <w:color w:val="000000"/>
                <w:spacing w:val="-1"/>
                <w:kern w:val="0"/>
                <w:sz w:val="16"/>
                <w:szCs w:val="16"/>
              </w:rPr>
              <w:t>合食品加工卫生标准的加工场地和与经营规模相适应的生产设施。达到一项计5分</w:t>
            </w:r>
            <w:r>
              <w:rPr>
                <w:rFonts w:hint="eastAsia" w:ascii="Times New Roman" w:hAnsi="Times New Roman" w:eastAsia="方正仿宋_GBK" w:cs="Times New Roman"/>
                <w:snapToGrid w:val="0"/>
                <w:color w:val="000000"/>
                <w:spacing w:val="-1"/>
                <w:kern w:val="0"/>
                <w:sz w:val="16"/>
                <w:szCs w:val="16"/>
                <w:lang w:eastAsia="zh-CN"/>
              </w:rPr>
              <w:t>，</w:t>
            </w:r>
            <w:r>
              <w:rPr>
                <w:rFonts w:ascii="Times New Roman" w:hAnsi="Times New Roman" w:eastAsia="方正仿宋_GBK" w:cs="Times New Roman"/>
                <w:snapToGrid w:val="0"/>
                <w:color w:val="000000"/>
                <w:spacing w:val="-1"/>
                <w:kern w:val="0"/>
                <w:sz w:val="16"/>
                <w:szCs w:val="16"/>
              </w:rPr>
              <w:t>达到两项计10</w:t>
            </w:r>
            <w:r>
              <w:rPr>
                <w:rFonts w:ascii="Times New Roman" w:hAnsi="Times New Roman" w:eastAsia="方正仿宋_GBK" w:cs="Times New Roman"/>
                <w:snapToGrid w:val="0"/>
                <w:color w:val="000000"/>
                <w:spacing w:val="-5"/>
                <w:kern w:val="0"/>
                <w:sz w:val="16"/>
                <w:szCs w:val="16"/>
              </w:rPr>
              <w:t>分。</w:t>
            </w:r>
          </w:p>
          <w:p>
            <w:pPr>
              <w:keepNext w:val="0"/>
              <w:keepLines w:val="0"/>
              <w:pageBreakBefore w:val="0"/>
              <w:widowControl/>
              <w:kinsoku w:val="0"/>
              <w:wordWrap/>
              <w:overflowPunct/>
              <w:topLinePunct w:val="0"/>
              <w:autoSpaceDE w:val="0"/>
              <w:autoSpaceDN w:val="0"/>
              <w:bidi w:val="0"/>
              <w:adjustRightInd w:val="0"/>
              <w:snapToGrid w:val="0"/>
              <w:spacing w:line="240" w:lineRule="auto"/>
              <w:ind w:left="105" w:leftChars="50" w:right="105" w:rightChars="50" w:firstLine="0"/>
              <w:jc w:val="both"/>
              <w:textAlignment w:val="baseline"/>
              <w:rPr>
                <w:rFonts w:hint="eastAsia" w:ascii="Times New Roman" w:hAnsi="Times New Roman" w:eastAsia="方正仿宋_GBK" w:cs="Times New Roman"/>
                <w:snapToGrid w:val="0"/>
                <w:color w:val="000000"/>
                <w:kern w:val="0"/>
                <w:sz w:val="16"/>
                <w:szCs w:val="16"/>
                <w:lang w:eastAsia="zh-CN"/>
              </w:rPr>
            </w:pPr>
            <w:r>
              <w:rPr>
                <w:rFonts w:ascii="Times New Roman" w:hAnsi="Times New Roman" w:eastAsia="方正仿宋_GBK" w:cs="Times New Roman"/>
                <w:snapToGrid w:val="0"/>
                <w:color w:val="000000"/>
                <w:kern w:val="0"/>
                <w:sz w:val="16"/>
                <w:szCs w:val="16"/>
              </w:rPr>
              <w:t>3.农产品流通企业</w:t>
            </w:r>
            <w:r>
              <w:rPr>
                <w:rFonts w:hint="eastAsia" w:ascii="Times New Roman" w:hAnsi="Times New Roman" w:eastAsia="方正仿宋_GBK" w:cs="Times New Roman"/>
                <w:snapToGrid w:val="0"/>
                <w:color w:val="000000"/>
                <w:kern w:val="0"/>
                <w:sz w:val="16"/>
                <w:szCs w:val="16"/>
                <w:lang w:eastAsia="zh-CN"/>
              </w:rPr>
              <w:t>：</w:t>
            </w:r>
            <w:r>
              <w:rPr>
                <w:rFonts w:ascii="Times New Roman" w:hAnsi="Times New Roman" w:eastAsia="方正仿宋_GBK" w:cs="Times New Roman"/>
                <w:snapToGrid w:val="0"/>
                <w:color w:val="000000"/>
                <w:kern w:val="0"/>
                <w:sz w:val="16"/>
                <w:szCs w:val="16"/>
              </w:rPr>
              <w:t>有符</w:t>
            </w:r>
            <w:r>
              <w:rPr>
                <w:rFonts w:ascii="Times New Roman" w:hAnsi="Times New Roman" w:eastAsia="方正仿宋_GBK" w:cs="Times New Roman"/>
                <w:snapToGrid w:val="0"/>
                <w:color w:val="000000"/>
                <w:spacing w:val="-1"/>
                <w:kern w:val="0"/>
                <w:sz w:val="16"/>
                <w:szCs w:val="16"/>
              </w:rPr>
              <w:t>合国家环保要求的交易场</w:t>
            </w:r>
            <w:r>
              <w:rPr>
                <w:rFonts w:ascii="Times New Roman" w:hAnsi="Times New Roman" w:eastAsia="方正仿宋_GBK" w:cs="Times New Roman"/>
                <w:snapToGrid w:val="0"/>
                <w:color w:val="000000"/>
                <w:spacing w:val="3"/>
                <w:kern w:val="0"/>
                <w:sz w:val="16"/>
                <w:szCs w:val="16"/>
              </w:rPr>
              <w:t>地和农产品保鲜贮运设</w:t>
            </w:r>
            <w:r>
              <w:rPr>
                <w:rFonts w:ascii="Times New Roman" w:hAnsi="Times New Roman" w:eastAsia="方正仿宋_GBK" w:cs="Times New Roman"/>
                <w:snapToGrid w:val="0"/>
                <w:color w:val="000000"/>
                <w:kern w:val="0"/>
                <w:sz w:val="16"/>
                <w:szCs w:val="16"/>
              </w:rPr>
              <w:t>施</w:t>
            </w:r>
            <w:r>
              <w:rPr>
                <w:rFonts w:hint="eastAsia" w:ascii="Times New Roman" w:hAnsi="Times New Roman" w:eastAsia="方正仿宋_GBK" w:cs="Times New Roman"/>
                <w:snapToGrid w:val="0"/>
                <w:color w:val="000000"/>
                <w:kern w:val="0"/>
                <w:sz w:val="16"/>
                <w:szCs w:val="16"/>
                <w:lang w:eastAsia="zh-CN"/>
              </w:rPr>
              <w:t>。</w:t>
            </w:r>
            <w:r>
              <w:rPr>
                <w:rFonts w:ascii="Times New Roman" w:hAnsi="Times New Roman" w:eastAsia="方正仿宋_GBK" w:cs="Times New Roman"/>
                <w:snapToGrid w:val="0"/>
                <w:color w:val="000000"/>
                <w:kern w:val="0"/>
                <w:sz w:val="16"/>
                <w:szCs w:val="16"/>
              </w:rPr>
              <w:t>达到一项计5分</w:t>
            </w:r>
            <w:r>
              <w:rPr>
                <w:rFonts w:hint="eastAsia" w:ascii="Times New Roman" w:hAnsi="Times New Roman" w:eastAsia="方正仿宋_GBK" w:cs="Times New Roman"/>
                <w:snapToGrid w:val="0"/>
                <w:color w:val="000000"/>
                <w:kern w:val="0"/>
                <w:sz w:val="16"/>
                <w:szCs w:val="16"/>
                <w:lang w:eastAsia="zh-CN"/>
              </w:rPr>
              <w:t>，</w:t>
            </w:r>
            <w:r>
              <w:rPr>
                <w:rFonts w:ascii="Times New Roman" w:hAnsi="Times New Roman" w:eastAsia="方正仿宋_GBK" w:cs="Times New Roman"/>
                <w:snapToGrid w:val="0"/>
                <w:color w:val="000000"/>
                <w:kern w:val="0"/>
                <w:sz w:val="16"/>
                <w:szCs w:val="16"/>
              </w:rPr>
              <w:t>达</w:t>
            </w:r>
            <w:r>
              <w:rPr>
                <w:rFonts w:ascii="Times New Roman" w:hAnsi="Times New Roman" w:eastAsia="方正仿宋_GBK" w:cs="Times New Roman"/>
                <w:snapToGrid w:val="0"/>
                <w:color w:val="000000"/>
                <w:spacing w:val="8"/>
                <w:kern w:val="0"/>
                <w:sz w:val="16"/>
                <w:szCs w:val="16"/>
              </w:rPr>
              <w:t>到两项计10分</w:t>
            </w:r>
            <w:r>
              <w:rPr>
                <w:rFonts w:hint="eastAsia" w:ascii="Times New Roman" w:hAnsi="Times New Roman" w:eastAsia="方正仿宋_GBK" w:cs="Times New Roman"/>
                <w:snapToGrid w:val="0"/>
                <w:color w:val="000000"/>
                <w:spacing w:val="8"/>
                <w:kern w:val="0"/>
                <w:sz w:val="16"/>
                <w:szCs w:val="16"/>
                <w:lang w:eastAsia="zh-CN"/>
              </w:rPr>
              <w:t>。</w:t>
            </w:r>
          </w:p>
        </w:tc>
        <w:tc>
          <w:tcPr>
            <w:tcW w:w="310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05" w:leftChars="50" w:right="105" w:rightChars="50" w:firstLine="0"/>
              <w:jc w:val="both"/>
              <w:textAlignment w:val="baseline"/>
              <w:rPr>
                <w:rFonts w:ascii="Times New Roman" w:hAnsi="Times New Roman" w:eastAsia="方正仿宋_GBK" w:cs="Times New Roman"/>
                <w:snapToGrid w:val="0"/>
                <w:color w:val="000000"/>
                <w:kern w:val="0"/>
                <w:sz w:val="16"/>
                <w:szCs w:val="16"/>
              </w:rPr>
            </w:pPr>
            <w:r>
              <w:rPr>
                <w:rFonts w:ascii="Times New Roman" w:hAnsi="Times New Roman" w:eastAsia="方正仿宋_GBK" w:cs="Times New Roman"/>
                <w:snapToGrid w:val="0"/>
                <w:color w:val="000000"/>
                <w:spacing w:val="-1"/>
                <w:kern w:val="0"/>
                <w:sz w:val="16"/>
                <w:szCs w:val="16"/>
              </w:rPr>
              <w:t>有符合国家环保要求的交易场地和农产品运输、贮藏设施。达到一项</w:t>
            </w:r>
            <w:r>
              <w:rPr>
                <w:rFonts w:ascii="Times New Roman" w:hAnsi="Times New Roman" w:eastAsia="方正仿宋_GBK" w:cs="Times New Roman"/>
                <w:snapToGrid w:val="0"/>
                <w:color w:val="000000"/>
                <w:spacing w:val="1"/>
                <w:kern w:val="0"/>
                <w:sz w:val="16"/>
                <w:szCs w:val="16"/>
              </w:rPr>
              <w:t>计5分</w:t>
            </w:r>
            <w:r>
              <w:rPr>
                <w:rFonts w:hint="eastAsia" w:ascii="Times New Roman" w:hAnsi="Times New Roman" w:eastAsia="方正仿宋_GBK" w:cs="Times New Roman"/>
                <w:snapToGrid w:val="0"/>
                <w:color w:val="000000"/>
                <w:spacing w:val="1"/>
                <w:kern w:val="0"/>
                <w:sz w:val="16"/>
                <w:szCs w:val="16"/>
                <w:lang w:eastAsia="zh-CN"/>
              </w:rPr>
              <w:t>，</w:t>
            </w:r>
            <w:r>
              <w:rPr>
                <w:rFonts w:ascii="Times New Roman" w:hAnsi="Times New Roman" w:eastAsia="方正仿宋_GBK" w:cs="Times New Roman"/>
                <w:snapToGrid w:val="0"/>
                <w:color w:val="000000"/>
                <w:spacing w:val="1"/>
                <w:kern w:val="0"/>
                <w:sz w:val="16"/>
                <w:szCs w:val="16"/>
              </w:rPr>
              <w:t>达到两项</w:t>
            </w:r>
            <w:r>
              <w:rPr>
                <w:rFonts w:ascii="Times New Roman" w:hAnsi="Times New Roman" w:eastAsia="方正仿宋_GBK" w:cs="Times New Roman"/>
                <w:snapToGrid w:val="0"/>
                <w:color w:val="000000"/>
                <w:spacing w:val="-1"/>
                <w:kern w:val="0"/>
                <w:sz w:val="16"/>
                <w:szCs w:val="16"/>
              </w:rPr>
              <w:t>计10分。</w:t>
            </w:r>
          </w:p>
          <w:p>
            <w:pPr>
              <w:keepNext w:val="0"/>
              <w:keepLines w:val="0"/>
              <w:pageBreakBefore w:val="0"/>
              <w:widowControl/>
              <w:kinsoku w:val="0"/>
              <w:wordWrap/>
              <w:overflowPunct/>
              <w:topLinePunct w:val="0"/>
              <w:autoSpaceDE w:val="0"/>
              <w:autoSpaceDN w:val="0"/>
              <w:bidi w:val="0"/>
              <w:adjustRightInd w:val="0"/>
              <w:snapToGrid w:val="0"/>
              <w:spacing w:line="240" w:lineRule="auto"/>
              <w:ind w:left="105" w:leftChars="50" w:right="105" w:rightChars="50" w:firstLine="0"/>
              <w:jc w:val="both"/>
              <w:textAlignment w:val="baseline"/>
              <w:rPr>
                <w:rFonts w:ascii="Times New Roman" w:hAnsi="Times New Roman" w:eastAsia="方正仿宋_GBK" w:cs="Times New Roman"/>
                <w:snapToGrid w:val="0"/>
                <w:color w:val="000000"/>
                <w:kern w:val="0"/>
                <w:sz w:val="16"/>
                <w:szCs w:val="16"/>
              </w:rPr>
            </w:pPr>
            <w:r>
              <w:rPr>
                <w:rFonts w:hint="eastAsia" w:ascii="Times New Roman" w:hAnsi="Times New Roman" w:eastAsia="方正仿宋_GBK" w:cs="Times New Roman"/>
                <w:snapToGrid w:val="0"/>
                <w:color w:val="000000"/>
                <w:kern w:val="0"/>
                <w:sz w:val="16"/>
                <w:szCs w:val="16"/>
                <w:lang w:eastAsia="zh-CN"/>
              </w:rPr>
              <w:t>其中：农产品电子商务类，有实体体验店（场）和保鲜贮运或其他配套设施。达到一项计5分，达到两项计10分。</w:t>
            </w:r>
          </w:p>
        </w:tc>
        <w:tc>
          <w:tcPr>
            <w:tcW w:w="250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84" w:leftChars="40" w:right="84" w:rightChars="40" w:firstLine="0"/>
              <w:jc w:val="both"/>
              <w:textAlignment w:val="baseline"/>
              <w:rPr>
                <w:rFonts w:ascii="Times New Roman" w:hAnsi="Times New Roman" w:eastAsia="方正仿宋_GBK" w:cs="Times New Roman"/>
                <w:snapToGrid w:val="0"/>
                <w:color w:val="000000"/>
                <w:kern w:val="0"/>
                <w:sz w:val="16"/>
                <w:szCs w:val="16"/>
              </w:rPr>
            </w:pPr>
            <w:r>
              <w:rPr>
                <w:rFonts w:ascii="Times New Roman" w:hAnsi="Times New Roman" w:eastAsia="方正仿宋_GBK" w:cs="Times New Roman"/>
                <w:snapToGrid w:val="0"/>
                <w:color w:val="000000"/>
                <w:spacing w:val="1"/>
                <w:kern w:val="0"/>
                <w:sz w:val="16"/>
                <w:szCs w:val="16"/>
              </w:rPr>
              <w:t>1.涉农企业</w:t>
            </w:r>
            <w:r>
              <w:rPr>
                <w:rFonts w:hint="eastAsia" w:ascii="Times New Roman" w:hAnsi="Times New Roman" w:eastAsia="方正仿宋_GBK" w:cs="Times New Roman"/>
                <w:snapToGrid w:val="0"/>
                <w:color w:val="000000"/>
                <w:spacing w:val="1"/>
                <w:kern w:val="0"/>
                <w:sz w:val="16"/>
                <w:szCs w:val="16"/>
                <w:lang w:eastAsia="zh-CN"/>
              </w:rPr>
              <w:t>（</w:t>
            </w:r>
            <w:r>
              <w:rPr>
                <w:rFonts w:ascii="Times New Roman" w:hAnsi="Times New Roman" w:eastAsia="方正仿宋_GBK" w:cs="Times New Roman"/>
                <w:snapToGrid w:val="0"/>
                <w:color w:val="000000"/>
                <w:spacing w:val="1"/>
                <w:kern w:val="0"/>
                <w:sz w:val="16"/>
                <w:szCs w:val="16"/>
              </w:rPr>
              <w:t>不含农技推广类</w:t>
            </w:r>
            <w:r>
              <w:rPr>
                <w:rFonts w:hint="eastAsia" w:ascii="Times New Roman" w:hAnsi="Times New Roman" w:eastAsia="方正仿宋_GBK" w:cs="Times New Roman"/>
                <w:snapToGrid w:val="0"/>
                <w:color w:val="000000"/>
                <w:spacing w:val="1"/>
                <w:kern w:val="0"/>
                <w:sz w:val="16"/>
                <w:szCs w:val="16"/>
                <w:lang w:eastAsia="zh-CN"/>
              </w:rPr>
              <w:t>）：</w:t>
            </w:r>
            <w:r>
              <w:rPr>
                <w:rFonts w:ascii="Times New Roman" w:hAnsi="Times New Roman" w:eastAsia="方正仿宋_GBK" w:cs="Times New Roman"/>
                <w:snapToGrid w:val="0"/>
                <w:color w:val="000000"/>
                <w:spacing w:val="-1"/>
                <w:kern w:val="0"/>
                <w:sz w:val="16"/>
                <w:szCs w:val="16"/>
              </w:rPr>
              <w:t>有与生产经营规模相适应的生产</w:t>
            </w:r>
            <w:r>
              <w:rPr>
                <w:rFonts w:hint="eastAsia" w:ascii="Times New Roman" w:hAnsi="Times New Roman" w:eastAsia="方正仿宋_GBK" w:cs="Times New Roman"/>
                <w:snapToGrid w:val="0"/>
                <w:color w:val="000000"/>
                <w:spacing w:val="4"/>
                <w:kern w:val="0"/>
                <w:sz w:val="16"/>
                <w:szCs w:val="16"/>
                <w:lang w:eastAsia="zh-CN"/>
              </w:rPr>
              <w:t>（</w:t>
            </w:r>
            <w:r>
              <w:rPr>
                <w:rFonts w:ascii="Times New Roman" w:hAnsi="Times New Roman" w:eastAsia="方正仿宋_GBK" w:cs="Times New Roman"/>
                <w:snapToGrid w:val="0"/>
                <w:color w:val="000000"/>
                <w:spacing w:val="4"/>
                <w:kern w:val="0"/>
                <w:sz w:val="16"/>
                <w:szCs w:val="16"/>
              </w:rPr>
              <w:t>加工</w:t>
            </w:r>
            <w:r>
              <w:rPr>
                <w:rFonts w:hint="eastAsia" w:ascii="Times New Roman" w:hAnsi="Times New Roman" w:eastAsia="方正仿宋_GBK" w:cs="Times New Roman"/>
                <w:snapToGrid w:val="0"/>
                <w:color w:val="000000"/>
                <w:spacing w:val="4"/>
                <w:kern w:val="0"/>
                <w:sz w:val="16"/>
                <w:szCs w:val="16"/>
                <w:lang w:eastAsia="zh-CN"/>
              </w:rPr>
              <w:t>）</w:t>
            </w:r>
            <w:r>
              <w:rPr>
                <w:rFonts w:ascii="Times New Roman" w:hAnsi="Times New Roman" w:eastAsia="方正仿宋_GBK" w:cs="Times New Roman"/>
                <w:snapToGrid w:val="0"/>
                <w:color w:val="000000"/>
                <w:spacing w:val="4"/>
                <w:kern w:val="0"/>
                <w:sz w:val="16"/>
                <w:szCs w:val="16"/>
              </w:rPr>
              <w:t>基地和相关配套设施</w:t>
            </w:r>
            <w:r>
              <w:rPr>
                <w:rFonts w:hint="eastAsia" w:ascii="Times New Roman" w:hAnsi="Times New Roman" w:eastAsia="方正仿宋_GBK" w:cs="Times New Roman"/>
                <w:snapToGrid w:val="0"/>
                <w:color w:val="000000"/>
                <w:spacing w:val="4"/>
                <w:kern w:val="0"/>
                <w:sz w:val="16"/>
                <w:szCs w:val="16"/>
                <w:lang w:eastAsia="zh-CN"/>
              </w:rPr>
              <w:t>。</w:t>
            </w:r>
            <w:r>
              <w:rPr>
                <w:rFonts w:ascii="Times New Roman" w:hAnsi="Times New Roman" w:eastAsia="方正仿宋_GBK" w:cs="Times New Roman"/>
                <w:snapToGrid w:val="0"/>
                <w:color w:val="000000"/>
                <w:spacing w:val="-1"/>
                <w:kern w:val="0"/>
                <w:sz w:val="16"/>
                <w:szCs w:val="16"/>
              </w:rPr>
              <w:t>达到一项计5分</w:t>
            </w:r>
            <w:r>
              <w:rPr>
                <w:rFonts w:hint="eastAsia" w:ascii="Times New Roman" w:hAnsi="Times New Roman" w:eastAsia="方正仿宋_GBK" w:cs="Times New Roman"/>
                <w:snapToGrid w:val="0"/>
                <w:color w:val="000000"/>
                <w:spacing w:val="-1"/>
                <w:kern w:val="0"/>
                <w:sz w:val="16"/>
                <w:szCs w:val="16"/>
                <w:lang w:eastAsia="zh-CN"/>
              </w:rPr>
              <w:t>，</w:t>
            </w:r>
            <w:r>
              <w:rPr>
                <w:rFonts w:ascii="Times New Roman" w:hAnsi="Times New Roman" w:eastAsia="方正仿宋_GBK" w:cs="Times New Roman"/>
                <w:snapToGrid w:val="0"/>
                <w:color w:val="000000"/>
                <w:spacing w:val="-1"/>
                <w:kern w:val="0"/>
                <w:sz w:val="16"/>
                <w:szCs w:val="16"/>
              </w:rPr>
              <w:t>达到两项计10</w:t>
            </w:r>
            <w:r>
              <w:rPr>
                <w:rFonts w:ascii="Times New Roman" w:hAnsi="Times New Roman" w:eastAsia="方正仿宋_GBK" w:cs="Times New Roman"/>
                <w:snapToGrid w:val="0"/>
                <w:color w:val="000000"/>
                <w:spacing w:val="-5"/>
                <w:kern w:val="0"/>
                <w:sz w:val="16"/>
                <w:szCs w:val="16"/>
              </w:rPr>
              <w:t>分。</w:t>
            </w:r>
          </w:p>
          <w:p>
            <w:pPr>
              <w:keepNext w:val="0"/>
              <w:keepLines w:val="0"/>
              <w:pageBreakBefore w:val="0"/>
              <w:widowControl/>
              <w:kinsoku w:val="0"/>
              <w:wordWrap/>
              <w:overflowPunct/>
              <w:topLinePunct w:val="0"/>
              <w:autoSpaceDE w:val="0"/>
              <w:autoSpaceDN w:val="0"/>
              <w:bidi w:val="0"/>
              <w:adjustRightInd w:val="0"/>
              <w:snapToGrid w:val="0"/>
              <w:spacing w:line="240" w:lineRule="auto"/>
              <w:ind w:left="84" w:leftChars="40" w:right="84" w:rightChars="40" w:firstLine="0"/>
              <w:jc w:val="both"/>
              <w:textAlignment w:val="baseline"/>
              <w:rPr>
                <w:rFonts w:hint="eastAsia" w:ascii="Times New Roman" w:hAnsi="Times New Roman" w:eastAsia="方正仿宋_GBK" w:cs="Times New Roman"/>
                <w:snapToGrid w:val="0"/>
                <w:color w:val="000000"/>
                <w:kern w:val="0"/>
                <w:sz w:val="16"/>
                <w:szCs w:val="16"/>
                <w:lang w:eastAsia="zh-CN"/>
              </w:rPr>
            </w:pPr>
            <w:r>
              <w:rPr>
                <w:rFonts w:ascii="Times New Roman" w:hAnsi="Times New Roman" w:eastAsia="方正仿宋_GBK" w:cs="Times New Roman"/>
                <w:snapToGrid w:val="0"/>
                <w:color w:val="000000"/>
                <w:kern w:val="0"/>
                <w:sz w:val="16"/>
                <w:szCs w:val="16"/>
              </w:rPr>
              <w:t>2.农技推广类企业</w:t>
            </w:r>
            <w:r>
              <w:rPr>
                <w:rFonts w:hint="eastAsia" w:ascii="Times New Roman" w:hAnsi="Times New Roman" w:eastAsia="方正仿宋_GBK" w:cs="Times New Roman"/>
                <w:snapToGrid w:val="0"/>
                <w:color w:val="000000"/>
                <w:kern w:val="0"/>
                <w:sz w:val="16"/>
                <w:szCs w:val="16"/>
                <w:lang w:eastAsia="zh-CN"/>
              </w:rPr>
              <w:t>：</w:t>
            </w:r>
            <w:r>
              <w:rPr>
                <w:rFonts w:ascii="Times New Roman" w:hAnsi="Times New Roman" w:eastAsia="方正仿宋_GBK" w:cs="Times New Roman"/>
                <w:snapToGrid w:val="0"/>
                <w:color w:val="000000"/>
                <w:kern w:val="0"/>
                <w:sz w:val="16"/>
                <w:szCs w:val="16"/>
              </w:rPr>
              <w:t>有1项及以</w:t>
            </w:r>
            <w:r>
              <w:rPr>
                <w:rFonts w:ascii="Times New Roman" w:hAnsi="Times New Roman" w:eastAsia="方正仿宋_GBK" w:cs="Times New Roman"/>
                <w:snapToGrid w:val="0"/>
                <w:color w:val="000000"/>
                <w:spacing w:val="1"/>
                <w:kern w:val="0"/>
                <w:sz w:val="16"/>
                <w:szCs w:val="16"/>
              </w:rPr>
              <w:t>上先进技术</w:t>
            </w:r>
            <w:r>
              <w:rPr>
                <w:rFonts w:hint="eastAsia" w:ascii="Times New Roman" w:hAnsi="Times New Roman" w:eastAsia="方正仿宋_GBK" w:cs="Times New Roman"/>
                <w:snapToGrid w:val="0"/>
                <w:color w:val="000000"/>
                <w:spacing w:val="1"/>
                <w:kern w:val="0"/>
                <w:sz w:val="16"/>
                <w:szCs w:val="16"/>
                <w:lang w:eastAsia="zh-CN"/>
              </w:rPr>
              <w:t>（</w:t>
            </w:r>
            <w:r>
              <w:rPr>
                <w:rFonts w:ascii="Times New Roman" w:hAnsi="Times New Roman" w:eastAsia="方正仿宋_GBK" w:cs="Times New Roman"/>
                <w:snapToGrid w:val="0"/>
                <w:color w:val="000000"/>
                <w:spacing w:val="1"/>
                <w:kern w:val="0"/>
                <w:sz w:val="16"/>
                <w:szCs w:val="16"/>
              </w:rPr>
              <w:t>良种</w:t>
            </w:r>
            <w:r>
              <w:rPr>
                <w:rFonts w:hint="eastAsia" w:ascii="Times New Roman" w:hAnsi="Times New Roman" w:eastAsia="方正仿宋_GBK" w:cs="Times New Roman"/>
                <w:snapToGrid w:val="0"/>
                <w:color w:val="000000"/>
                <w:spacing w:val="1"/>
                <w:kern w:val="0"/>
                <w:sz w:val="16"/>
                <w:szCs w:val="16"/>
                <w:lang w:eastAsia="zh-CN"/>
              </w:rPr>
              <w:t>）</w:t>
            </w:r>
            <w:r>
              <w:rPr>
                <w:rFonts w:ascii="Times New Roman" w:hAnsi="Times New Roman" w:eastAsia="方正仿宋_GBK" w:cs="Times New Roman"/>
                <w:snapToGrid w:val="0"/>
                <w:color w:val="000000"/>
                <w:spacing w:val="1"/>
                <w:kern w:val="0"/>
                <w:sz w:val="16"/>
                <w:szCs w:val="16"/>
              </w:rPr>
              <w:t>在全省范围</w:t>
            </w:r>
            <w:r>
              <w:rPr>
                <w:rFonts w:ascii="Times New Roman" w:hAnsi="Times New Roman" w:eastAsia="方正仿宋_GBK" w:cs="Times New Roman"/>
                <w:snapToGrid w:val="0"/>
                <w:color w:val="000000"/>
                <w:kern w:val="0"/>
                <w:sz w:val="16"/>
                <w:szCs w:val="16"/>
              </w:rPr>
              <w:t>内有较大示范推广应用面积。视</w:t>
            </w:r>
            <w:r>
              <w:rPr>
                <w:rFonts w:ascii="Times New Roman" w:hAnsi="Times New Roman" w:eastAsia="方正仿宋_GBK" w:cs="Times New Roman"/>
                <w:snapToGrid w:val="0"/>
                <w:color w:val="000000"/>
                <w:spacing w:val="3"/>
                <w:kern w:val="0"/>
                <w:sz w:val="16"/>
                <w:szCs w:val="16"/>
              </w:rPr>
              <w:t>推广应用情况计分</w:t>
            </w:r>
            <w:r>
              <w:rPr>
                <w:rFonts w:hint="eastAsia" w:ascii="Times New Roman" w:hAnsi="Times New Roman" w:eastAsia="方正仿宋_GBK" w:cs="Times New Roman"/>
                <w:snapToGrid w:val="0"/>
                <w:color w:val="000000"/>
                <w:spacing w:val="3"/>
                <w:kern w:val="0"/>
                <w:sz w:val="16"/>
                <w:szCs w:val="16"/>
                <w:lang w:eastAsia="zh-CN"/>
              </w:rPr>
              <w:t>，</w:t>
            </w:r>
            <w:r>
              <w:rPr>
                <w:rFonts w:ascii="Times New Roman" w:hAnsi="Times New Roman" w:eastAsia="方正仿宋_GBK" w:cs="Times New Roman"/>
                <w:snapToGrid w:val="0"/>
                <w:color w:val="000000"/>
                <w:spacing w:val="3"/>
                <w:kern w:val="0"/>
                <w:sz w:val="16"/>
                <w:szCs w:val="16"/>
              </w:rPr>
              <w:t>最高计10分</w:t>
            </w:r>
            <w:r>
              <w:rPr>
                <w:rFonts w:hint="eastAsia" w:ascii="Times New Roman" w:hAnsi="Times New Roman" w:eastAsia="方正仿宋_GBK" w:cs="Times New Roman"/>
                <w:snapToGrid w:val="0"/>
                <w:color w:val="000000"/>
                <w:spacing w:val="3"/>
                <w:kern w:val="0"/>
                <w:sz w:val="16"/>
                <w:szCs w:val="16"/>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12" w:hRule="atLeast"/>
        </w:trPr>
        <w:tc>
          <w:tcPr>
            <w:tcW w:w="549"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Times New Roman" w:hAnsi="Times New Roman" w:eastAsia="方正仿宋_GBK" w:cs="Times New Roman"/>
                <w:snapToGrid w:val="0"/>
                <w:color w:val="000000"/>
                <w:kern w:val="0"/>
                <w:sz w:val="16"/>
                <w:szCs w:val="16"/>
              </w:rPr>
            </w:pPr>
          </w:p>
        </w:tc>
        <w:tc>
          <w:tcPr>
            <w:tcW w:w="17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Times New Roman" w:hAnsi="Times New Roman" w:eastAsia="方正仿宋_GBK" w:cs="Times New Roman"/>
                <w:snapToGrid w:val="0"/>
                <w:color w:val="000000"/>
                <w:kern w:val="0"/>
                <w:sz w:val="16"/>
                <w:szCs w:val="16"/>
              </w:rPr>
            </w:pPr>
            <w:r>
              <w:rPr>
                <w:rFonts w:ascii="Times New Roman" w:hAnsi="Times New Roman" w:eastAsia="方正仿宋_GBK" w:cs="Times New Roman"/>
                <w:snapToGrid w:val="0"/>
                <w:color w:val="000000"/>
                <w:spacing w:val="1"/>
                <w:kern w:val="0"/>
                <w:sz w:val="16"/>
                <w:szCs w:val="16"/>
              </w:rPr>
              <w:t>企业及产品竞争力</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Times New Roman" w:hAnsi="Times New Roman" w:eastAsia="方正仿宋_GBK" w:cs="Times New Roman"/>
                <w:snapToGrid w:val="0"/>
                <w:color w:val="000000"/>
                <w:kern w:val="0"/>
                <w:sz w:val="16"/>
                <w:szCs w:val="16"/>
                <w:lang w:eastAsia="zh-CN"/>
              </w:rPr>
            </w:pPr>
            <w:r>
              <w:rPr>
                <w:rFonts w:hint="eastAsia" w:ascii="Times New Roman" w:hAnsi="Times New Roman" w:eastAsia="方正仿宋_GBK" w:cs="Times New Roman"/>
                <w:snapToGrid w:val="0"/>
                <w:color w:val="000000"/>
                <w:spacing w:val="-7"/>
                <w:kern w:val="0"/>
                <w:sz w:val="16"/>
                <w:szCs w:val="16"/>
                <w:lang w:eastAsia="zh-CN"/>
              </w:rPr>
              <w:t>（</w:t>
            </w:r>
            <w:r>
              <w:rPr>
                <w:rFonts w:ascii="Times New Roman" w:hAnsi="Times New Roman" w:eastAsia="方正仿宋_GBK" w:cs="Times New Roman"/>
                <w:snapToGrid w:val="0"/>
                <w:color w:val="000000"/>
                <w:spacing w:val="-7"/>
                <w:kern w:val="0"/>
                <w:sz w:val="16"/>
                <w:szCs w:val="16"/>
              </w:rPr>
              <w:t>15分</w:t>
            </w:r>
            <w:r>
              <w:rPr>
                <w:rFonts w:hint="eastAsia" w:ascii="Times New Roman" w:hAnsi="Times New Roman" w:eastAsia="方正仿宋_GBK" w:cs="Times New Roman"/>
                <w:snapToGrid w:val="0"/>
                <w:color w:val="000000"/>
                <w:spacing w:val="-7"/>
                <w:kern w:val="0"/>
                <w:sz w:val="16"/>
                <w:szCs w:val="16"/>
                <w:lang w:eastAsia="zh-CN"/>
              </w:rPr>
              <w:t>）</w:t>
            </w:r>
          </w:p>
        </w:tc>
        <w:tc>
          <w:tcPr>
            <w:tcW w:w="11023" w:type="dxa"/>
            <w:gridSpan w:val="4"/>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105" w:leftChars="50" w:right="105" w:rightChars="50" w:firstLine="0"/>
              <w:jc w:val="both"/>
              <w:textAlignment w:val="baseline"/>
              <w:rPr>
                <w:rFonts w:hint="eastAsia" w:ascii="Times New Roman" w:hAnsi="Times New Roman" w:eastAsia="方正仿宋_GBK" w:cs="Times New Roman"/>
                <w:b/>
                <w:bCs/>
                <w:snapToGrid w:val="0"/>
                <w:color w:val="000000"/>
                <w:kern w:val="0"/>
                <w:sz w:val="16"/>
                <w:szCs w:val="16"/>
                <w:lang w:eastAsia="zh-CN"/>
              </w:rPr>
            </w:pPr>
            <w:r>
              <w:rPr>
                <w:rFonts w:ascii="Times New Roman" w:hAnsi="Times New Roman" w:eastAsia="方正仿宋_GBK" w:cs="Times New Roman"/>
                <w:b/>
                <w:bCs/>
                <w:snapToGrid w:val="0"/>
                <w:color w:val="000000"/>
                <w:spacing w:val="8"/>
                <w:kern w:val="0"/>
                <w:sz w:val="16"/>
                <w:szCs w:val="16"/>
              </w:rPr>
              <w:t>符合以下条件的增计分数</w:t>
            </w:r>
            <w:r>
              <w:rPr>
                <w:rFonts w:hint="eastAsia" w:ascii="Times New Roman" w:hAnsi="Times New Roman" w:eastAsia="方正仿宋_GBK" w:cs="Times New Roman"/>
                <w:b/>
                <w:bCs/>
                <w:snapToGrid w:val="0"/>
                <w:color w:val="000000"/>
                <w:spacing w:val="8"/>
                <w:kern w:val="0"/>
                <w:sz w:val="16"/>
                <w:szCs w:val="16"/>
                <w:lang w:eastAsia="zh-CN"/>
              </w:rPr>
              <w:t>，</w:t>
            </w:r>
            <w:r>
              <w:rPr>
                <w:rFonts w:ascii="Times New Roman" w:hAnsi="Times New Roman" w:eastAsia="方正仿宋_GBK" w:cs="Times New Roman"/>
                <w:b/>
                <w:bCs/>
                <w:snapToGrid w:val="0"/>
                <w:color w:val="000000"/>
                <w:spacing w:val="8"/>
                <w:kern w:val="0"/>
                <w:sz w:val="16"/>
                <w:szCs w:val="16"/>
              </w:rPr>
              <w:t>最多计15分</w:t>
            </w:r>
            <w:r>
              <w:rPr>
                <w:rFonts w:hint="eastAsia" w:ascii="Times New Roman" w:hAnsi="Times New Roman" w:eastAsia="方正仿宋_GBK" w:cs="Times New Roman"/>
                <w:b/>
                <w:bCs/>
                <w:snapToGrid w:val="0"/>
                <w:color w:val="000000"/>
                <w:spacing w:val="8"/>
                <w:kern w:val="0"/>
                <w:sz w:val="16"/>
                <w:szCs w:val="16"/>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auto"/>
              <w:ind w:left="105" w:leftChars="50" w:right="105" w:rightChars="50" w:firstLine="0"/>
              <w:jc w:val="both"/>
              <w:textAlignment w:val="baseline"/>
              <w:rPr>
                <w:rFonts w:hint="eastAsia" w:ascii="Times New Roman" w:hAnsi="Times New Roman" w:eastAsia="方正仿宋_GBK" w:cs="Times New Roman"/>
                <w:snapToGrid w:val="0"/>
                <w:color w:val="000000"/>
                <w:kern w:val="0"/>
                <w:sz w:val="16"/>
                <w:szCs w:val="16"/>
                <w:lang w:eastAsia="zh-CN"/>
              </w:rPr>
            </w:pPr>
            <w:r>
              <w:rPr>
                <w:rFonts w:ascii="Times New Roman" w:hAnsi="Times New Roman" w:eastAsia="方正仿宋_GBK" w:cs="Times New Roman"/>
                <w:snapToGrid w:val="0"/>
                <w:color w:val="000000"/>
                <w:spacing w:val="6"/>
                <w:kern w:val="0"/>
                <w:sz w:val="16"/>
                <w:szCs w:val="16"/>
              </w:rPr>
              <w:t>1.建立了质量管理体系和标准体系</w:t>
            </w:r>
            <w:r>
              <w:rPr>
                <w:rFonts w:hint="eastAsia" w:ascii="Times New Roman" w:hAnsi="Times New Roman" w:eastAsia="方正仿宋_GBK" w:cs="Times New Roman"/>
                <w:snapToGrid w:val="0"/>
                <w:color w:val="000000"/>
                <w:spacing w:val="6"/>
                <w:kern w:val="0"/>
                <w:sz w:val="16"/>
                <w:szCs w:val="16"/>
                <w:lang w:eastAsia="zh-CN"/>
              </w:rPr>
              <w:t>，</w:t>
            </w:r>
            <w:r>
              <w:rPr>
                <w:rFonts w:ascii="Times New Roman" w:hAnsi="Times New Roman" w:eastAsia="方正仿宋_GBK" w:cs="Times New Roman"/>
                <w:snapToGrid w:val="0"/>
                <w:color w:val="000000"/>
                <w:spacing w:val="6"/>
                <w:kern w:val="0"/>
                <w:sz w:val="16"/>
                <w:szCs w:val="16"/>
              </w:rPr>
              <w:t>计1分</w:t>
            </w:r>
            <w:r>
              <w:rPr>
                <w:rFonts w:hint="eastAsia" w:ascii="Times New Roman" w:hAnsi="Times New Roman" w:eastAsia="方正仿宋_GBK" w:cs="Times New Roman"/>
                <w:snapToGrid w:val="0"/>
                <w:color w:val="000000"/>
                <w:spacing w:val="6"/>
                <w:kern w:val="0"/>
                <w:sz w:val="16"/>
                <w:szCs w:val="16"/>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auto"/>
              <w:ind w:left="105" w:leftChars="50" w:right="105" w:rightChars="50" w:firstLine="0"/>
              <w:jc w:val="both"/>
              <w:textAlignment w:val="baseline"/>
              <w:rPr>
                <w:rFonts w:hint="eastAsia" w:ascii="Times New Roman" w:hAnsi="Times New Roman" w:eastAsia="方正仿宋_GBK" w:cs="Times New Roman"/>
                <w:snapToGrid w:val="0"/>
                <w:color w:val="000000"/>
                <w:kern w:val="0"/>
                <w:sz w:val="16"/>
                <w:szCs w:val="16"/>
                <w:lang w:eastAsia="zh-CN"/>
              </w:rPr>
            </w:pPr>
            <w:r>
              <w:rPr>
                <w:rFonts w:ascii="Times New Roman" w:hAnsi="Times New Roman" w:eastAsia="方正仿宋_GBK" w:cs="Times New Roman"/>
                <w:snapToGrid w:val="0"/>
                <w:color w:val="000000"/>
                <w:spacing w:val="9"/>
                <w:w w:val="101"/>
                <w:kern w:val="0"/>
                <w:sz w:val="16"/>
                <w:szCs w:val="16"/>
              </w:rPr>
              <w:t>2.通过质量管理体系认证</w:t>
            </w:r>
            <w:r>
              <w:rPr>
                <w:rFonts w:hint="eastAsia" w:ascii="Times New Roman" w:hAnsi="Times New Roman" w:eastAsia="方正仿宋_GBK" w:cs="Times New Roman"/>
                <w:snapToGrid w:val="0"/>
                <w:color w:val="000000"/>
                <w:spacing w:val="9"/>
                <w:w w:val="101"/>
                <w:kern w:val="0"/>
                <w:sz w:val="16"/>
                <w:szCs w:val="16"/>
                <w:lang w:eastAsia="zh-CN"/>
              </w:rPr>
              <w:t>，</w:t>
            </w:r>
            <w:r>
              <w:rPr>
                <w:rFonts w:ascii="Times New Roman" w:hAnsi="Times New Roman" w:eastAsia="方正仿宋_GBK" w:cs="Times New Roman"/>
                <w:snapToGrid w:val="0"/>
                <w:color w:val="000000"/>
                <w:spacing w:val="9"/>
                <w:w w:val="101"/>
                <w:kern w:val="0"/>
                <w:sz w:val="16"/>
                <w:szCs w:val="16"/>
              </w:rPr>
              <w:t>计1分</w:t>
            </w:r>
            <w:r>
              <w:rPr>
                <w:rFonts w:hint="eastAsia" w:ascii="Times New Roman" w:hAnsi="Times New Roman" w:eastAsia="方正仿宋_GBK" w:cs="Times New Roman"/>
                <w:snapToGrid w:val="0"/>
                <w:color w:val="000000"/>
                <w:spacing w:val="9"/>
                <w:w w:val="101"/>
                <w:kern w:val="0"/>
                <w:sz w:val="16"/>
                <w:szCs w:val="16"/>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auto"/>
              <w:ind w:left="105" w:leftChars="50" w:right="105" w:rightChars="50" w:firstLine="0"/>
              <w:jc w:val="both"/>
              <w:textAlignment w:val="baseline"/>
              <w:rPr>
                <w:rFonts w:hint="eastAsia" w:ascii="Times New Roman" w:hAnsi="Times New Roman" w:eastAsia="方正仿宋_GBK" w:cs="Times New Roman"/>
                <w:snapToGrid w:val="0"/>
                <w:color w:val="000000"/>
                <w:kern w:val="0"/>
                <w:sz w:val="16"/>
                <w:szCs w:val="16"/>
                <w:lang w:eastAsia="zh-CN"/>
              </w:rPr>
            </w:pPr>
            <w:r>
              <w:rPr>
                <w:rFonts w:ascii="Times New Roman" w:hAnsi="Times New Roman" w:eastAsia="方正仿宋_GBK" w:cs="Times New Roman"/>
                <w:snapToGrid w:val="0"/>
                <w:color w:val="000000"/>
                <w:spacing w:val="4"/>
                <w:kern w:val="0"/>
                <w:sz w:val="16"/>
                <w:szCs w:val="16"/>
              </w:rPr>
              <w:t>3.能够按照或高于国家标准、行业标准、地方标准进行</w:t>
            </w:r>
            <w:bookmarkStart w:id="0" w:name="_GoBack"/>
            <w:bookmarkEnd w:id="0"/>
            <w:r>
              <w:rPr>
                <w:rFonts w:ascii="Times New Roman" w:hAnsi="Times New Roman" w:eastAsia="方正仿宋_GBK" w:cs="Times New Roman"/>
                <w:snapToGrid w:val="0"/>
                <w:color w:val="000000"/>
                <w:spacing w:val="4"/>
                <w:kern w:val="0"/>
                <w:sz w:val="16"/>
                <w:szCs w:val="16"/>
              </w:rPr>
              <w:t>生产</w:t>
            </w:r>
            <w:r>
              <w:rPr>
                <w:rFonts w:hint="eastAsia" w:ascii="Times New Roman" w:hAnsi="Times New Roman" w:eastAsia="方正仿宋_GBK" w:cs="Times New Roman"/>
                <w:snapToGrid w:val="0"/>
                <w:color w:val="000000"/>
                <w:spacing w:val="4"/>
                <w:kern w:val="0"/>
                <w:sz w:val="16"/>
                <w:szCs w:val="16"/>
                <w:lang w:eastAsia="zh-CN"/>
              </w:rPr>
              <w:t>，</w:t>
            </w:r>
            <w:r>
              <w:rPr>
                <w:rFonts w:ascii="Times New Roman" w:hAnsi="Times New Roman" w:eastAsia="方正仿宋_GBK" w:cs="Times New Roman"/>
                <w:snapToGrid w:val="0"/>
                <w:color w:val="000000"/>
                <w:spacing w:val="4"/>
                <w:kern w:val="0"/>
                <w:sz w:val="16"/>
                <w:szCs w:val="16"/>
              </w:rPr>
              <w:t>计1分</w:t>
            </w:r>
            <w:r>
              <w:rPr>
                <w:rFonts w:hint="eastAsia" w:ascii="Times New Roman" w:hAnsi="Times New Roman" w:eastAsia="方正仿宋_GBK" w:cs="Times New Roman"/>
                <w:snapToGrid w:val="0"/>
                <w:color w:val="000000"/>
                <w:spacing w:val="4"/>
                <w:kern w:val="0"/>
                <w:sz w:val="16"/>
                <w:szCs w:val="16"/>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auto"/>
              <w:ind w:left="105" w:leftChars="50" w:right="105" w:rightChars="50" w:firstLine="0"/>
              <w:jc w:val="both"/>
              <w:textAlignment w:val="baseline"/>
              <w:rPr>
                <w:rFonts w:hint="eastAsia" w:ascii="Times New Roman" w:hAnsi="Times New Roman" w:eastAsia="方正仿宋_GBK" w:cs="Times New Roman"/>
                <w:snapToGrid w:val="0"/>
                <w:color w:val="000000"/>
                <w:kern w:val="0"/>
                <w:sz w:val="16"/>
                <w:szCs w:val="16"/>
                <w:lang w:eastAsia="zh-CN"/>
              </w:rPr>
            </w:pPr>
            <w:r>
              <w:rPr>
                <w:rFonts w:ascii="Times New Roman" w:hAnsi="Times New Roman" w:eastAsia="方正仿宋_GBK" w:cs="Times New Roman"/>
                <w:snapToGrid w:val="0"/>
                <w:color w:val="000000"/>
                <w:spacing w:val="3"/>
                <w:kern w:val="0"/>
                <w:sz w:val="16"/>
                <w:szCs w:val="16"/>
              </w:rPr>
              <w:t>4.使用国家或省农产品质量安全追溯管理</w:t>
            </w:r>
            <w:r>
              <w:rPr>
                <w:rFonts w:hint="eastAsia" w:ascii="Times New Roman" w:hAnsi="Times New Roman" w:eastAsia="方正仿宋_GBK" w:cs="Times New Roman"/>
                <w:snapToGrid w:val="0"/>
                <w:color w:val="000000"/>
                <w:spacing w:val="3"/>
                <w:kern w:val="0"/>
                <w:sz w:val="16"/>
                <w:szCs w:val="16"/>
                <w:lang w:eastAsia="zh-CN"/>
              </w:rPr>
              <w:t>平台，</w:t>
            </w:r>
            <w:r>
              <w:rPr>
                <w:rFonts w:ascii="Times New Roman" w:hAnsi="Times New Roman" w:eastAsia="方正仿宋_GBK" w:cs="Times New Roman"/>
                <w:snapToGrid w:val="0"/>
                <w:color w:val="000000"/>
                <w:spacing w:val="3"/>
                <w:kern w:val="0"/>
                <w:sz w:val="16"/>
                <w:szCs w:val="16"/>
              </w:rPr>
              <w:t>开展农产品质量安全追溯管理的计2分</w:t>
            </w:r>
            <w:r>
              <w:rPr>
                <w:rFonts w:hint="eastAsia" w:ascii="Times New Roman" w:hAnsi="Times New Roman" w:eastAsia="方正仿宋_GBK" w:cs="Times New Roman"/>
                <w:snapToGrid w:val="0"/>
                <w:color w:val="000000"/>
                <w:spacing w:val="3"/>
                <w:kern w:val="0"/>
                <w:sz w:val="16"/>
                <w:szCs w:val="16"/>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auto"/>
              <w:ind w:left="105" w:leftChars="50" w:right="105" w:rightChars="50" w:firstLine="0"/>
              <w:jc w:val="both"/>
              <w:textAlignment w:val="baseline"/>
              <w:rPr>
                <w:rFonts w:hint="eastAsia" w:ascii="Times New Roman" w:hAnsi="Times New Roman" w:eastAsia="方正仿宋_GBK" w:cs="Times New Roman"/>
                <w:snapToGrid w:val="0"/>
                <w:color w:val="000000"/>
                <w:kern w:val="0"/>
                <w:sz w:val="16"/>
                <w:szCs w:val="16"/>
                <w:lang w:eastAsia="zh-CN"/>
              </w:rPr>
            </w:pPr>
            <w:r>
              <w:rPr>
                <w:rFonts w:ascii="Times New Roman" w:hAnsi="Times New Roman" w:eastAsia="方正仿宋_GBK" w:cs="Times New Roman"/>
                <w:snapToGrid w:val="0"/>
                <w:color w:val="000000"/>
                <w:spacing w:val="2"/>
                <w:kern w:val="0"/>
                <w:sz w:val="16"/>
                <w:szCs w:val="16"/>
              </w:rPr>
              <w:t>5.获得政府质量奖、无公害农产品、绿色食品、有机食品认证</w:t>
            </w:r>
            <w:r>
              <w:rPr>
                <w:rFonts w:hint="eastAsia" w:ascii="Times New Roman" w:hAnsi="Times New Roman" w:eastAsia="方正仿宋_GBK" w:cs="Times New Roman"/>
                <w:snapToGrid w:val="0"/>
                <w:color w:val="000000"/>
                <w:spacing w:val="2"/>
                <w:kern w:val="0"/>
                <w:sz w:val="16"/>
                <w:szCs w:val="16"/>
                <w:lang w:eastAsia="zh-CN"/>
              </w:rPr>
              <w:t>，</w:t>
            </w:r>
            <w:r>
              <w:rPr>
                <w:rFonts w:ascii="Times New Roman" w:hAnsi="Times New Roman" w:eastAsia="方正仿宋_GBK" w:cs="Times New Roman"/>
                <w:snapToGrid w:val="0"/>
                <w:color w:val="000000"/>
                <w:spacing w:val="2"/>
                <w:kern w:val="0"/>
                <w:sz w:val="16"/>
                <w:szCs w:val="16"/>
              </w:rPr>
              <w:t>有其中一项的计2分</w:t>
            </w:r>
            <w:r>
              <w:rPr>
                <w:rFonts w:hint="eastAsia" w:ascii="Times New Roman" w:hAnsi="Times New Roman" w:eastAsia="方正仿宋_GBK" w:cs="Times New Roman"/>
                <w:snapToGrid w:val="0"/>
                <w:color w:val="000000"/>
                <w:spacing w:val="2"/>
                <w:kern w:val="0"/>
                <w:sz w:val="16"/>
                <w:szCs w:val="16"/>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auto"/>
              <w:ind w:left="105" w:leftChars="50" w:right="105" w:rightChars="50" w:firstLine="0"/>
              <w:jc w:val="both"/>
              <w:textAlignment w:val="baseline"/>
              <w:rPr>
                <w:rFonts w:hint="eastAsia" w:ascii="Times New Roman" w:hAnsi="Times New Roman" w:eastAsia="方正仿宋_GBK" w:cs="Times New Roman"/>
                <w:snapToGrid w:val="0"/>
                <w:color w:val="000000"/>
                <w:kern w:val="0"/>
                <w:sz w:val="16"/>
                <w:szCs w:val="16"/>
                <w:lang w:eastAsia="zh-CN"/>
              </w:rPr>
            </w:pPr>
            <w:r>
              <w:rPr>
                <w:rFonts w:ascii="Times New Roman" w:hAnsi="Times New Roman" w:eastAsia="方正仿宋_GBK" w:cs="Times New Roman"/>
                <w:snapToGrid w:val="0"/>
                <w:color w:val="000000"/>
                <w:spacing w:val="9"/>
                <w:w w:val="106"/>
                <w:kern w:val="0"/>
                <w:sz w:val="16"/>
                <w:szCs w:val="16"/>
              </w:rPr>
              <w:t>6.获省名牌产品</w:t>
            </w:r>
            <w:r>
              <w:rPr>
                <w:rFonts w:hint="eastAsia" w:ascii="Times New Roman" w:hAnsi="Times New Roman" w:eastAsia="方正仿宋_GBK" w:cs="Times New Roman"/>
                <w:snapToGrid w:val="0"/>
                <w:color w:val="000000"/>
                <w:spacing w:val="9"/>
                <w:w w:val="106"/>
                <w:kern w:val="0"/>
                <w:sz w:val="16"/>
                <w:szCs w:val="16"/>
                <w:lang w:eastAsia="zh-CN"/>
              </w:rPr>
              <w:t>（</w:t>
            </w:r>
            <w:r>
              <w:rPr>
                <w:rFonts w:ascii="Times New Roman" w:hAnsi="Times New Roman" w:eastAsia="方正仿宋_GBK" w:cs="Times New Roman"/>
                <w:snapToGrid w:val="0"/>
                <w:color w:val="000000"/>
                <w:spacing w:val="9"/>
                <w:w w:val="106"/>
                <w:kern w:val="0"/>
                <w:sz w:val="16"/>
                <w:szCs w:val="16"/>
              </w:rPr>
              <w:t>农业类</w:t>
            </w:r>
            <w:r>
              <w:rPr>
                <w:rFonts w:hint="eastAsia" w:ascii="Times New Roman" w:hAnsi="Times New Roman" w:eastAsia="方正仿宋_GBK" w:cs="Times New Roman"/>
                <w:snapToGrid w:val="0"/>
                <w:color w:val="000000"/>
                <w:spacing w:val="9"/>
                <w:w w:val="106"/>
                <w:kern w:val="0"/>
                <w:sz w:val="16"/>
                <w:szCs w:val="16"/>
                <w:lang w:eastAsia="zh-CN"/>
              </w:rPr>
              <w:t>）</w:t>
            </w:r>
            <w:r>
              <w:rPr>
                <w:rFonts w:ascii="Times New Roman" w:hAnsi="Times New Roman" w:eastAsia="方正仿宋_GBK" w:cs="Times New Roman"/>
                <w:snapToGrid w:val="0"/>
                <w:color w:val="000000"/>
                <w:spacing w:val="9"/>
                <w:w w:val="106"/>
                <w:kern w:val="0"/>
                <w:sz w:val="16"/>
                <w:szCs w:val="16"/>
              </w:rPr>
              <w:t>认定资质</w:t>
            </w:r>
            <w:r>
              <w:rPr>
                <w:rFonts w:hint="eastAsia" w:ascii="Times New Roman" w:hAnsi="Times New Roman" w:eastAsia="方正仿宋_GBK" w:cs="Times New Roman"/>
                <w:snapToGrid w:val="0"/>
                <w:color w:val="000000"/>
                <w:spacing w:val="9"/>
                <w:w w:val="106"/>
                <w:kern w:val="0"/>
                <w:sz w:val="16"/>
                <w:szCs w:val="16"/>
                <w:lang w:eastAsia="zh-CN"/>
              </w:rPr>
              <w:t>，</w:t>
            </w:r>
            <w:r>
              <w:rPr>
                <w:rFonts w:ascii="Times New Roman" w:hAnsi="Times New Roman" w:eastAsia="方正仿宋_GBK" w:cs="Times New Roman"/>
                <w:snapToGrid w:val="0"/>
                <w:color w:val="000000"/>
                <w:spacing w:val="9"/>
                <w:w w:val="106"/>
                <w:kern w:val="0"/>
                <w:sz w:val="16"/>
                <w:szCs w:val="16"/>
              </w:rPr>
              <w:t>计1分</w:t>
            </w:r>
            <w:r>
              <w:rPr>
                <w:rFonts w:hint="eastAsia" w:ascii="Times New Roman" w:hAnsi="Times New Roman" w:eastAsia="方正仿宋_GBK" w:cs="Times New Roman"/>
                <w:snapToGrid w:val="0"/>
                <w:color w:val="000000"/>
                <w:spacing w:val="9"/>
                <w:w w:val="106"/>
                <w:kern w:val="0"/>
                <w:sz w:val="16"/>
                <w:szCs w:val="16"/>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auto"/>
              <w:ind w:left="105" w:leftChars="50" w:right="105" w:rightChars="50" w:firstLine="0"/>
              <w:jc w:val="both"/>
              <w:textAlignment w:val="baseline"/>
              <w:rPr>
                <w:rFonts w:hint="eastAsia" w:ascii="Times New Roman" w:hAnsi="Times New Roman" w:eastAsia="方正仿宋_GBK" w:cs="Times New Roman"/>
                <w:snapToGrid w:val="0"/>
                <w:color w:val="000000"/>
                <w:kern w:val="0"/>
                <w:sz w:val="16"/>
                <w:szCs w:val="16"/>
                <w:lang w:eastAsia="zh-CN"/>
              </w:rPr>
            </w:pPr>
            <w:r>
              <w:rPr>
                <w:rFonts w:ascii="Times New Roman" w:hAnsi="Times New Roman" w:eastAsia="方正仿宋_GBK" w:cs="Times New Roman"/>
                <w:snapToGrid w:val="0"/>
                <w:color w:val="000000"/>
                <w:spacing w:val="4"/>
                <w:kern w:val="0"/>
                <w:sz w:val="16"/>
                <w:szCs w:val="16"/>
              </w:rPr>
              <w:t>7.入围省名特优新农产品区域公用品牌核心企业、品牌产品</w:t>
            </w:r>
            <w:r>
              <w:rPr>
                <w:rFonts w:hint="eastAsia" w:ascii="Times New Roman" w:hAnsi="Times New Roman" w:eastAsia="方正仿宋_GBK" w:cs="Times New Roman"/>
                <w:snapToGrid w:val="0"/>
                <w:color w:val="000000"/>
                <w:spacing w:val="4"/>
                <w:kern w:val="0"/>
                <w:sz w:val="16"/>
                <w:szCs w:val="16"/>
                <w:lang w:eastAsia="zh-CN"/>
              </w:rPr>
              <w:t>，</w:t>
            </w:r>
            <w:r>
              <w:rPr>
                <w:rFonts w:ascii="Times New Roman" w:hAnsi="Times New Roman" w:eastAsia="方正仿宋_GBK" w:cs="Times New Roman"/>
                <w:snapToGrid w:val="0"/>
                <w:color w:val="000000"/>
                <w:spacing w:val="4"/>
                <w:kern w:val="0"/>
                <w:sz w:val="16"/>
                <w:szCs w:val="16"/>
              </w:rPr>
              <w:t>计1分</w:t>
            </w:r>
            <w:r>
              <w:rPr>
                <w:rFonts w:hint="eastAsia" w:ascii="Times New Roman" w:hAnsi="Times New Roman" w:eastAsia="方正仿宋_GBK" w:cs="Times New Roman"/>
                <w:snapToGrid w:val="0"/>
                <w:color w:val="000000"/>
                <w:spacing w:val="4"/>
                <w:kern w:val="0"/>
                <w:sz w:val="16"/>
                <w:szCs w:val="16"/>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auto"/>
              <w:ind w:left="105" w:leftChars="50" w:right="105" w:rightChars="50" w:firstLine="0"/>
              <w:jc w:val="both"/>
              <w:textAlignment w:val="baseline"/>
              <w:rPr>
                <w:rFonts w:hint="eastAsia" w:ascii="Times New Roman" w:hAnsi="Times New Roman" w:eastAsia="方正仿宋_GBK" w:cs="Times New Roman"/>
                <w:snapToGrid w:val="0"/>
                <w:color w:val="000000"/>
                <w:kern w:val="0"/>
                <w:sz w:val="16"/>
                <w:szCs w:val="16"/>
                <w:lang w:eastAsia="zh-CN"/>
              </w:rPr>
            </w:pPr>
            <w:r>
              <w:rPr>
                <w:rFonts w:ascii="Times New Roman" w:hAnsi="Times New Roman" w:eastAsia="方正仿宋_GBK" w:cs="Times New Roman"/>
                <w:snapToGrid w:val="0"/>
                <w:color w:val="000000"/>
                <w:spacing w:val="5"/>
                <w:kern w:val="0"/>
                <w:sz w:val="16"/>
                <w:szCs w:val="16"/>
              </w:rPr>
              <w:t>8.获农产品原产地、地理标志产品认证</w:t>
            </w:r>
            <w:r>
              <w:rPr>
                <w:rFonts w:hint="eastAsia" w:ascii="Times New Roman" w:hAnsi="Times New Roman" w:eastAsia="方正仿宋_GBK" w:cs="Times New Roman"/>
                <w:snapToGrid w:val="0"/>
                <w:color w:val="000000"/>
                <w:spacing w:val="5"/>
                <w:kern w:val="0"/>
                <w:sz w:val="16"/>
                <w:szCs w:val="16"/>
                <w:lang w:eastAsia="zh-CN"/>
              </w:rPr>
              <w:t>，</w:t>
            </w:r>
            <w:r>
              <w:rPr>
                <w:rFonts w:ascii="Times New Roman" w:hAnsi="Times New Roman" w:eastAsia="方正仿宋_GBK" w:cs="Times New Roman"/>
                <w:snapToGrid w:val="0"/>
                <w:color w:val="000000"/>
                <w:spacing w:val="5"/>
                <w:kern w:val="0"/>
                <w:sz w:val="16"/>
                <w:szCs w:val="16"/>
              </w:rPr>
              <w:t>有其中一项的计2分</w:t>
            </w:r>
            <w:r>
              <w:rPr>
                <w:rFonts w:hint="eastAsia" w:ascii="Times New Roman" w:hAnsi="Times New Roman" w:eastAsia="方正仿宋_GBK" w:cs="Times New Roman"/>
                <w:snapToGrid w:val="0"/>
                <w:color w:val="000000"/>
                <w:spacing w:val="5"/>
                <w:kern w:val="0"/>
                <w:sz w:val="16"/>
                <w:szCs w:val="16"/>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auto"/>
              <w:ind w:left="105" w:leftChars="50" w:right="105" w:rightChars="50" w:firstLine="0"/>
              <w:jc w:val="both"/>
              <w:textAlignment w:val="baseline"/>
              <w:rPr>
                <w:rFonts w:hint="eastAsia" w:ascii="Times New Roman" w:hAnsi="Times New Roman" w:eastAsia="方正仿宋_GBK" w:cs="Times New Roman"/>
                <w:snapToGrid w:val="0"/>
                <w:color w:val="000000"/>
                <w:kern w:val="0"/>
                <w:sz w:val="16"/>
                <w:szCs w:val="16"/>
                <w:lang w:eastAsia="zh-CN"/>
              </w:rPr>
            </w:pPr>
            <w:r>
              <w:rPr>
                <w:rFonts w:ascii="Times New Roman" w:hAnsi="Times New Roman" w:eastAsia="方正仿宋_GBK" w:cs="Times New Roman"/>
                <w:snapToGrid w:val="0"/>
                <w:color w:val="000000"/>
                <w:spacing w:val="9"/>
                <w:w w:val="102"/>
                <w:kern w:val="0"/>
                <w:sz w:val="16"/>
                <w:szCs w:val="16"/>
              </w:rPr>
              <w:t>9.有专利证书</w:t>
            </w:r>
            <w:r>
              <w:rPr>
                <w:rFonts w:hint="eastAsia" w:ascii="Times New Roman" w:hAnsi="Times New Roman" w:eastAsia="方正仿宋_GBK" w:cs="Times New Roman"/>
                <w:snapToGrid w:val="0"/>
                <w:color w:val="000000"/>
                <w:spacing w:val="9"/>
                <w:w w:val="102"/>
                <w:kern w:val="0"/>
                <w:sz w:val="16"/>
                <w:szCs w:val="16"/>
                <w:lang w:eastAsia="zh-CN"/>
              </w:rPr>
              <w:t>，</w:t>
            </w:r>
            <w:r>
              <w:rPr>
                <w:rFonts w:ascii="Times New Roman" w:hAnsi="Times New Roman" w:eastAsia="方正仿宋_GBK" w:cs="Times New Roman"/>
                <w:snapToGrid w:val="0"/>
                <w:color w:val="000000"/>
                <w:spacing w:val="9"/>
                <w:w w:val="102"/>
                <w:kern w:val="0"/>
                <w:sz w:val="16"/>
                <w:szCs w:val="16"/>
              </w:rPr>
              <w:t>计2分</w:t>
            </w:r>
            <w:r>
              <w:rPr>
                <w:rFonts w:hint="eastAsia" w:ascii="Times New Roman" w:hAnsi="Times New Roman" w:eastAsia="方正仿宋_GBK" w:cs="Times New Roman"/>
                <w:snapToGrid w:val="0"/>
                <w:color w:val="000000"/>
                <w:spacing w:val="9"/>
                <w:w w:val="102"/>
                <w:kern w:val="0"/>
                <w:sz w:val="16"/>
                <w:szCs w:val="16"/>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auto"/>
              <w:ind w:left="105" w:leftChars="50" w:right="105" w:rightChars="50" w:firstLine="0"/>
              <w:jc w:val="both"/>
              <w:textAlignment w:val="baseline"/>
              <w:rPr>
                <w:rFonts w:hint="eastAsia" w:ascii="Times New Roman" w:hAnsi="Times New Roman" w:eastAsia="方正仿宋_GBK" w:cs="Times New Roman"/>
                <w:snapToGrid w:val="0"/>
                <w:color w:val="000000"/>
                <w:spacing w:val="8"/>
                <w:w w:val="101"/>
                <w:kern w:val="0"/>
                <w:sz w:val="16"/>
                <w:szCs w:val="16"/>
                <w:lang w:eastAsia="zh-CN"/>
              </w:rPr>
            </w:pPr>
            <w:r>
              <w:rPr>
                <w:rFonts w:ascii="Times New Roman" w:hAnsi="Times New Roman" w:eastAsia="方正仿宋_GBK" w:cs="Times New Roman"/>
                <w:snapToGrid w:val="0"/>
                <w:color w:val="000000"/>
                <w:spacing w:val="8"/>
                <w:w w:val="101"/>
                <w:kern w:val="0"/>
                <w:sz w:val="16"/>
                <w:szCs w:val="16"/>
              </w:rPr>
              <w:t>10.有商标注册证</w:t>
            </w:r>
            <w:r>
              <w:rPr>
                <w:rFonts w:hint="eastAsia" w:ascii="Times New Roman" w:hAnsi="Times New Roman" w:eastAsia="方正仿宋_GBK" w:cs="Times New Roman"/>
                <w:snapToGrid w:val="0"/>
                <w:color w:val="000000"/>
                <w:spacing w:val="8"/>
                <w:w w:val="101"/>
                <w:kern w:val="0"/>
                <w:sz w:val="16"/>
                <w:szCs w:val="16"/>
                <w:lang w:eastAsia="zh-CN"/>
              </w:rPr>
              <w:t>，</w:t>
            </w:r>
            <w:r>
              <w:rPr>
                <w:rFonts w:ascii="Times New Roman" w:hAnsi="Times New Roman" w:eastAsia="方正仿宋_GBK" w:cs="Times New Roman"/>
                <w:snapToGrid w:val="0"/>
                <w:color w:val="000000"/>
                <w:spacing w:val="8"/>
                <w:w w:val="101"/>
                <w:kern w:val="0"/>
                <w:sz w:val="16"/>
                <w:szCs w:val="16"/>
              </w:rPr>
              <w:t>计1分</w:t>
            </w:r>
            <w:r>
              <w:rPr>
                <w:rFonts w:hint="eastAsia" w:ascii="Times New Roman" w:hAnsi="Times New Roman" w:eastAsia="方正仿宋_GBK" w:cs="Times New Roman"/>
                <w:snapToGrid w:val="0"/>
                <w:color w:val="000000"/>
                <w:spacing w:val="8"/>
                <w:w w:val="101"/>
                <w:kern w:val="0"/>
                <w:sz w:val="16"/>
                <w:szCs w:val="16"/>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auto"/>
              <w:ind w:left="105" w:leftChars="50" w:right="105" w:rightChars="50" w:firstLine="0"/>
              <w:jc w:val="both"/>
              <w:textAlignment w:val="baseline"/>
              <w:rPr>
                <w:rFonts w:ascii="Times New Roman" w:hAnsi="Times New Roman" w:eastAsia="方正仿宋_GBK" w:cs="Times New Roman"/>
                <w:snapToGrid w:val="0"/>
                <w:color w:val="000000"/>
                <w:kern w:val="0"/>
                <w:sz w:val="16"/>
                <w:szCs w:val="16"/>
              </w:rPr>
            </w:pPr>
            <w:r>
              <w:rPr>
                <w:rFonts w:ascii="Times New Roman" w:hAnsi="Times New Roman" w:eastAsia="方正仿宋_GBK" w:cs="Times New Roman"/>
                <w:snapToGrid w:val="0"/>
                <w:color w:val="000000"/>
                <w:kern w:val="0"/>
                <w:sz w:val="16"/>
                <w:szCs w:val="16"/>
              </w:rPr>
              <w:t>11.通过环境管理体系认证、职业健康安全管理体系认证、食品安全管理体系认证、危害分析和关键控制点体系认证、通过环保达标评定</w:t>
            </w:r>
            <w:r>
              <w:rPr>
                <w:rFonts w:hint="eastAsia" w:ascii="Times New Roman" w:hAnsi="Times New Roman" w:eastAsia="方正仿宋_GBK" w:cs="Times New Roman"/>
                <w:snapToGrid w:val="0"/>
                <w:color w:val="000000"/>
                <w:kern w:val="0"/>
                <w:sz w:val="16"/>
                <w:szCs w:val="16"/>
                <w:lang w:eastAsia="zh-CN"/>
              </w:rPr>
              <w:t>，</w:t>
            </w:r>
            <w:r>
              <w:rPr>
                <w:rFonts w:ascii="Times New Roman" w:hAnsi="Times New Roman" w:eastAsia="方正仿宋_GBK" w:cs="Times New Roman"/>
                <w:snapToGrid w:val="0"/>
                <w:color w:val="000000"/>
                <w:kern w:val="0"/>
                <w:sz w:val="16"/>
                <w:szCs w:val="16"/>
              </w:rPr>
              <w:t>有其中一项的计</w:t>
            </w:r>
            <w:r>
              <w:rPr>
                <w:rFonts w:ascii="Times New Roman" w:hAnsi="Times New Roman" w:eastAsia="方正仿宋_GBK" w:cs="Times New Roman"/>
                <w:snapToGrid w:val="0"/>
                <w:color w:val="000000"/>
                <w:spacing w:val="-6"/>
                <w:kern w:val="0"/>
                <w:sz w:val="16"/>
                <w:szCs w:val="16"/>
              </w:rPr>
              <w:t>2分。</w:t>
            </w:r>
          </w:p>
          <w:p>
            <w:pPr>
              <w:keepNext w:val="0"/>
              <w:keepLines w:val="0"/>
              <w:pageBreakBefore w:val="0"/>
              <w:widowControl/>
              <w:kinsoku w:val="0"/>
              <w:wordWrap/>
              <w:overflowPunct/>
              <w:topLinePunct w:val="0"/>
              <w:autoSpaceDE w:val="0"/>
              <w:autoSpaceDN w:val="0"/>
              <w:bidi w:val="0"/>
              <w:adjustRightInd w:val="0"/>
              <w:snapToGrid w:val="0"/>
              <w:spacing w:line="240" w:lineRule="auto"/>
              <w:ind w:left="105" w:leftChars="50" w:right="105" w:rightChars="50" w:firstLine="0"/>
              <w:jc w:val="both"/>
              <w:textAlignment w:val="baseline"/>
              <w:rPr>
                <w:rFonts w:hint="eastAsia" w:ascii="Times New Roman" w:hAnsi="Times New Roman" w:eastAsia="方正仿宋_GBK" w:cs="Times New Roman"/>
                <w:snapToGrid w:val="0"/>
                <w:color w:val="000000"/>
                <w:spacing w:val="8"/>
                <w:w w:val="101"/>
                <w:kern w:val="0"/>
                <w:sz w:val="16"/>
                <w:szCs w:val="16"/>
                <w:lang w:eastAsia="zh-CN"/>
              </w:rPr>
            </w:pPr>
            <w:r>
              <w:rPr>
                <w:rFonts w:ascii="Times New Roman" w:hAnsi="Times New Roman" w:eastAsia="方正仿宋_GBK" w:cs="Times New Roman"/>
                <w:snapToGrid w:val="0"/>
                <w:color w:val="000000"/>
                <w:spacing w:val="8"/>
                <w:w w:val="101"/>
                <w:kern w:val="0"/>
                <w:sz w:val="16"/>
                <w:szCs w:val="16"/>
              </w:rPr>
              <w:t>12.拥有新品种权</w:t>
            </w:r>
            <w:r>
              <w:rPr>
                <w:rFonts w:hint="eastAsia" w:ascii="Times New Roman" w:hAnsi="Times New Roman" w:eastAsia="方正仿宋_GBK" w:cs="Times New Roman"/>
                <w:snapToGrid w:val="0"/>
                <w:color w:val="000000"/>
                <w:spacing w:val="8"/>
                <w:w w:val="101"/>
                <w:kern w:val="0"/>
                <w:sz w:val="16"/>
                <w:szCs w:val="16"/>
                <w:lang w:eastAsia="zh-CN"/>
              </w:rPr>
              <w:t>，</w:t>
            </w:r>
            <w:r>
              <w:rPr>
                <w:rFonts w:ascii="Times New Roman" w:hAnsi="Times New Roman" w:eastAsia="方正仿宋_GBK" w:cs="Times New Roman"/>
                <w:snapToGrid w:val="0"/>
                <w:color w:val="000000"/>
                <w:spacing w:val="8"/>
                <w:w w:val="101"/>
                <w:kern w:val="0"/>
                <w:sz w:val="16"/>
                <w:szCs w:val="16"/>
              </w:rPr>
              <w:t>计1分</w:t>
            </w:r>
            <w:r>
              <w:rPr>
                <w:rFonts w:hint="eastAsia" w:ascii="Times New Roman" w:hAnsi="Times New Roman" w:eastAsia="方正仿宋_GBK" w:cs="Times New Roman"/>
                <w:snapToGrid w:val="0"/>
                <w:color w:val="000000"/>
                <w:spacing w:val="8"/>
                <w:w w:val="101"/>
                <w:kern w:val="0"/>
                <w:sz w:val="16"/>
                <w:szCs w:val="16"/>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auto"/>
              <w:ind w:left="105" w:leftChars="50" w:right="105" w:rightChars="50" w:firstLine="0"/>
              <w:jc w:val="both"/>
              <w:textAlignment w:val="baseline"/>
              <w:rPr>
                <w:rFonts w:hint="eastAsia" w:ascii="Times New Roman" w:hAnsi="Times New Roman" w:eastAsia="方正仿宋_GBK" w:cs="Times New Roman"/>
                <w:snapToGrid w:val="0"/>
                <w:color w:val="000000"/>
                <w:kern w:val="0"/>
                <w:sz w:val="16"/>
                <w:szCs w:val="16"/>
                <w:lang w:eastAsia="zh-CN"/>
              </w:rPr>
            </w:pPr>
            <w:r>
              <w:rPr>
                <w:rFonts w:ascii="Times New Roman" w:hAnsi="Times New Roman" w:eastAsia="方正仿宋_GBK" w:cs="Times New Roman"/>
                <w:snapToGrid w:val="0"/>
                <w:color w:val="000000"/>
                <w:spacing w:val="4"/>
                <w:kern w:val="0"/>
                <w:sz w:val="16"/>
                <w:szCs w:val="16"/>
              </w:rPr>
              <w:t>13.获</w:t>
            </w:r>
            <w:r>
              <w:rPr>
                <w:rFonts w:hint="eastAsia" w:ascii="Times New Roman" w:hAnsi="Times New Roman" w:eastAsia="方正仿宋_GBK" w:cs="Times New Roman"/>
                <w:snapToGrid w:val="0"/>
                <w:color w:val="000000"/>
                <w:spacing w:val="4"/>
                <w:kern w:val="0"/>
                <w:sz w:val="16"/>
                <w:szCs w:val="16"/>
                <w:lang w:eastAsia="zh-CN"/>
              </w:rPr>
              <w:t>市</w:t>
            </w:r>
            <w:r>
              <w:rPr>
                <w:rFonts w:ascii="Times New Roman" w:hAnsi="Times New Roman" w:eastAsia="方正仿宋_GBK" w:cs="Times New Roman"/>
                <w:snapToGrid w:val="0"/>
                <w:color w:val="000000"/>
                <w:spacing w:val="4"/>
                <w:kern w:val="0"/>
                <w:sz w:val="16"/>
                <w:szCs w:val="16"/>
              </w:rPr>
              <w:t>级及以上科技成果奖、科技推广奖</w:t>
            </w:r>
            <w:r>
              <w:rPr>
                <w:rFonts w:hint="eastAsia" w:ascii="Times New Roman" w:hAnsi="Times New Roman" w:eastAsia="方正仿宋_GBK" w:cs="Times New Roman"/>
                <w:snapToGrid w:val="0"/>
                <w:color w:val="000000"/>
                <w:spacing w:val="4"/>
                <w:kern w:val="0"/>
                <w:sz w:val="16"/>
                <w:szCs w:val="16"/>
                <w:lang w:eastAsia="zh-CN"/>
              </w:rPr>
              <w:t>，</w:t>
            </w:r>
            <w:r>
              <w:rPr>
                <w:rFonts w:ascii="Times New Roman" w:hAnsi="Times New Roman" w:eastAsia="方正仿宋_GBK" w:cs="Times New Roman"/>
                <w:snapToGrid w:val="0"/>
                <w:color w:val="000000"/>
                <w:spacing w:val="4"/>
                <w:kern w:val="0"/>
                <w:sz w:val="16"/>
                <w:szCs w:val="16"/>
              </w:rPr>
              <w:t>有其中一项的计2分</w:t>
            </w:r>
            <w:r>
              <w:rPr>
                <w:rFonts w:hint="eastAsia" w:ascii="Times New Roman" w:hAnsi="Times New Roman" w:eastAsia="方正仿宋_GBK" w:cs="Times New Roman"/>
                <w:snapToGrid w:val="0"/>
                <w:color w:val="000000"/>
                <w:spacing w:val="4"/>
                <w:kern w:val="0"/>
                <w:sz w:val="16"/>
                <w:szCs w:val="16"/>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auto"/>
              <w:ind w:left="105" w:leftChars="50" w:right="105" w:rightChars="50" w:firstLine="0"/>
              <w:jc w:val="both"/>
              <w:textAlignment w:val="baseline"/>
              <w:rPr>
                <w:rFonts w:hint="eastAsia" w:ascii="Times New Roman" w:hAnsi="Times New Roman" w:eastAsia="方正仿宋_GBK" w:cs="Times New Roman"/>
                <w:snapToGrid w:val="0"/>
                <w:color w:val="000000"/>
                <w:spacing w:val="8"/>
                <w:kern w:val="0"/>
                <w:sz w:val="16"/>
                <w:szCs w:val="16"/>
                <w:lang w:eastAsia="zh-CN"/>
              </w:rPr>
            </w:pPr>
            <w:r>
              <w:rPr>
                <w:rFonts w:ascii="Times New Roman" w:hAnsi="Times New Roman" w:eastAsia="方正仿宋_GBK" w:cs="Times New Roman"/>
                <w:snapToGrid w:val="0"/>
                <w:color w:val="000000"/>
                <w:spacing w:val="8"/>
                <w:kern w:val="0"/>
                <w:sz w:val="16"/>
                <w:szCs w:val="16"/>
              </w:rPr>
              <w:t>14.获高新技术企业资格</w:t>
            </w:r>
            <w:r>
              <w:rPr>
                <w:rFonts w:hint="eastAsia" w:ascii="Times New Roman" w:hAnsi="Times New Roman" w:eastAsia="方正仿宋_GBK" w:cs="Times New Roman"/>
                <w:snapToGrid w:val="0"/>
                <w:color w:val="000000"/>
                <w:spacing w:val="8"/>
                <w:kern w:val="0"/>
                <w:sz w:val="16"/>
                <w:szCs w:val="16"/>
                <w:lang w:eastAsia="zh-CN"/>
              </w:rPr>
              <w:t>，</w:t>
            </w:r>
            <w:r>
              <w:rPr>
                <w:rFonts w:ascii="Times New Roman" w:hAnsi="Times New Roman" w:eastAsia="方正仿宋_GBK" w:cs="Times New Roman"/>
                <w:snapToGrid w:val="0"/>
                <w:color w:val="000000"/>
                <w:spacing w:val="8"/>
                <w:kern w:val="0"/>
                <w:sz w:val="16"/>
                <w:szCs w:val="16"/>
              </w:rPr>
              <w:t>计2分</w:t>
            </w:r>
            <w:r>
              <w:rPr>
                <w:rFonts w:hint="eastAsia" w:ascii="Times New Roman" w:hAnsi="Times New Roman" w:eastAsia="方正仿宋_GBK" w:cs="Times New Roman"/>
                <w:snapToGrid w:val="0"/>
                <w:color w:val="000000"/>
                <w:spacing w:val="8"/>
                <w:kern w:val="0"/>
                <w:sz w:val="16"/>
                <w:szCs w:val="16"/>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auto"/>
              <w:ind w:left="105" w:leftChars="50" w:right="105" w:rightChars="50" w:firstLine="0"/>
              <w:jc w:val="both"/>
              <w:textAlignment w:val="baseline"/>
              <w:rPr>
                <w:rFonts w:hint="eastAsia" w:ascii="Times New Roman" w:hAnsi="Times New Roman" w:eastAsia="方正仿宋_GBK" w:cs="Times New Roman"/>
                <w:snapToGrid w:val="0"/>
                <w:color w:val="000000"/>
                <w:kern w:val="0"/>
                <w:sz w:val="16"/>
                <w:szCs w:val="16"/>
                <w:lang w:eastAsia="zh-CN"/>
              </w:rPr>
            </w:pPr>
            <w:r>
              <w:rPr>
                <w:rFonts w:ascii="Times New Roman" w:hAnsi="Times New Roman" w:eastAsia="方正仿宋_GBK" w:cs="Times New Roman"/>
                <w:snapToGrid w:val="0"/>
                <w:color w:val="000000"/>
                <w:spacing w:val="3"/>
                <w:kern w:val="0"/>
                <w:sz w:val="16"/>
                <w:szCs w:val="16"/>
              </w:rPr>
              <w:t>15.被评为农业农村部畜禽养殖标准化示范场、水产健康养殖示范场</w:t>
            </w:r>
            <w:r>
              <w:rPr>
                <w:rFonts w:hint="eastAsia" w:ascii="Times New Roman" w:hAnsi="Times New Roman" w:eastAsia="方正仿宋_GBK" w:cs="Times New Roman"/>
                <w:snapToGrid w:val="0"/>
                <w:color w:val="000000"/>
                <w:spacing w:val="3"/>
                <w:kern w:val="0"/>
                <w:sz w:val="16"/>
                <w:szCs w:val="16"/>
                <w:lang w:eastAsia="zh-CN"/>
              </w:rPr>
              <w:t>，</w:t>
            </w:r>
            <w:r>
              <w:rPr>
                <w:rFonts w:ascii="Times New Roman" w:hAnsi="Times New Roman" w:eastAsia="方正仿宋_GBK" w:cs="Times New Roman"/>
                <w:snapToGrid w:val="0"/>
                <w:color w:val="000000"/>
                <w:spacing w:val="3"/>
                <w:kern w:val="0"/>
                <w:sz w:val="16"/>
                <w:szCs w:val="16"/>
              </w:rPr>
              <w:t>有其中一项的计2分</w:t>
            </w:r>
            <w:r>
              <w:rPr>
                <w:rFonts w:hint="eastAsia" w:ascii="Times New Roman" w:hAnsi="Times New Roman" w:eastAsia="方正仿宋_GBK" w:cs="Times New Roman"/>
                <w:snapToGrid w:val="0"/>
                <w:color w:val="000000"/>
                <w:spacing w:val="3"/>
                <w:kern w:val="0"/>
                <w:sz w:val="16"/>
                <w:szCs w:val="16"/>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auto"/>
              <w:ind w:left="105" w:leftChars="50" w:right="105" w:rightChars="50" w:firstLine="0"/>
              <w:jc w:val="both"/>
              <w:textAlignment w:val="baseline"/>
              <w:rPr>
                <w:rFonts w:hint="eastAsia" w:ascii="Times New Roman" w:hAnsi="Times New Roman" w:eastAsia="方正仿宋_GBK" w:cs="Times New Roman"/>
                <w:snapToGrid w:val="0"/>
                <w:color w:val="000000"/>
                <w:kern w:val="0"/>
                <w:sz w:val="16"/>
                <w:szCs w:val="16"/>
                <w:lang w:eastAsia="zh-CN"/>
              </w:rPr>
            </w:pPr>
            <w:r>
              <w:rPr>
                <w:rFonts w:ascii="Times New Roman" w:hAnsi="Times New Roman" w:eastAsia="方正仿宋_GBK" w:cs="Times New Roman"/>
                <w:snapToGrid w:val="0"/>
                <w:color w:val="000000"/>
                <w:spacing w:val="9"/>
                <w:kern w:val="0"/>
                <w:sz w:val="16"/>
                <w:szCs w:val="16"/>
              </w:rPr>
              <w:t>16.被列为</w:t>
            </w:r>
            <w:r>
              <w:rPr>
                <w:rFonts w:hint="eastAsia" w:ascii="Times New Roman" w:hAnsi="Times New Roman" w:eastAsia="方正仿宋_GBK" w:cs="Times New Roman"/>
                <w:snapToGrid w:val="0"/>
                <w:color w:val="000000"/>
                <w:spacing w:val="9"/>
                <w:kern w:val="0"/>
                <w:sz w:val="16"/>
                <w:szCs w:val="16"/>
                <w:lang w:eastAsia="zh-CN"/>
              </w:rPr>
              <w:t>省级、市级</w:t>
            </w:r>
            <w:r>
              <w:rPr>
                <w:rFonts w:ascii="Times New Roman" w:hAnsi="Times New Roman" w:eastAsia="方正仿宋_GBK" w:cs="Times New Roman"/>
                <w:snapToGrid w:val="0"/>
                <w:color w:val="000000"/>
                <w:spacing w:val="9"/>
                <w:kern w:val="0"/>
                <w:sz w:val="16"/>
                <w:szCs w:val="16"/>
              </w:rPr>
              <w:t>"菜篮子"基地、粤港澳大湾区"菜篮子"生产基地及产品加工企业</w:t>
            </w:r>
            <w:r>
              <w:rPr>
                <w:rFonts w:hint="eastAsia" w:ascii="Times New Roman" w:hAnsi="Times New Roman" w:eastAsia="方正仿宋_GBK" w:cs="Times New Roman"/>
                <w:snapToGrid w:val="0"/>
                <w:color w:val="000000"/>
                <w:spacing w:val="9"/>
                <w:kern w:val="0"/>
                <w:sz w:val="16"/>
                <w:szCs w:val="16"/>
                <w:lang w:eastAsia="zh-CN"/>
              </w:rPr>
              <w:t>，</w:t>
            </w:r>
            <w:r>
              <w:rPr>
                <w:rFonts w:ascii="Times New Roman" w:hAnsi="Times New Roman" w:eastAsia="方正仿宋_GBK" w:cs="Times New Roman"/>
                <w:snapToGrid w:val="0"/>
                <w:color w:val="000000"/>
                <w:spacing w:val="9"/>
                <w:kern w:val="0"/>
                <w:sz w:val="16"/>
                <w:szCs w:val="16"/>
              </w:rPr>
              <w:t>有其中一项的计2分</w:t>
            </w:r>
            <w:r>
              <w:rPr>
                <w:rFonts w:hint="eastAsia" w:ascii="Times New Roman" w:hAnsi="Times New Roman" w:eastAsia="方正仿宋_GBK" w:cs="Times New Roman"/>
                <w:snapToGrid w:val="0"/>
                <w:color w:val="000000"/>
                <w:spacing w:val="9"/>
                <w:kern w:val="0"/>
                <w:sz w:val="16"/>
                <w:szCs w:val="16"/>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auto"/>
              <w:ind w:left="105" w:leftChars="50" w:right="105" w:rightChars="50" w:firstLine="0"/>
              <w:jc w:val="both"/>
              <w:textAlignment w:val="baseline"/>
              <w:rPr>
                <w:rFonts w:hint="eastAsia" w:ascii="Times New Roman" w:hAnsi="Times New Roman" w:eastAsia="方正仿宋_GBK" w:cs="Times New Roman"/>
                <w:snapToGrid w:val="0"/>
                <w:color w:val="000000"/>
                <w:kern w:val="0"/>
                <w:sz w:val="16"/>
                <w:szCs w:val="16"/>
                <w:lang w:eastAsia="zh-CN"/>
              </w:rPr>
            </w:pPr>
            <w:r>
              <w:rPr>
                <w:rFonts w:ascii="Times New Roman" w:hAnsi="Times New Roman" w:eastAsia="方正仿宋_GBK" w:cs="Times New Roman"/>
                <w:snapToGrid w:val="0"/>
                <w:color w:val="000000"/>
                <w:spacing w:val="4"/>
                <w:kern w:val="0"/>
                <w:sz w:val="16"/>
                <w:szCs w:val="16"/>
              </w:rPr>
              <w:t>17.被评为中国种业骨干企业、国家或省级良种场</w:t>
            </w:r>
            <w:r>
              <w:rPr>
                <w:rFonts w:hint="eastAsia" w:ascii="Times New Roman" w:hAnsi="Times New Roman" w:eastAsia="方正仿宋_GBK" w:cs="Times New Roman"/>
                <w:snapToGrid w:val="0"/>
                <w:color w:val="000000"/>
                <w:spacing w:val="4"/>
                <w:kern w:val="0"/>
                <w:sz w:val="16"/>
                <w:szCs w:val="16"/>
                <w:lang w:eastAsia="zh-CN"/>
              </w:rPr>
              <w:t>，</w:t>
            </w:r>
            <w:r>
              <w:rPr>
                <w:rFonts w:ascii="Times New Roman" w:hAnsi="Times New Roman" w:eastAsia="方正仿宋_GBK" w:cs="Times New Roman"/>
                <w:snapToGrid w:val="0"/>
                <w:color w:val="000000"/>
                <w:spacing w:val="4"/>
                <w:kern w:val="0"/>
                <w:sz w:val="16"/>
                <w:szCs w:val="16"/>
              </w:rPr>
              <w:t>有其中一项的计2分</w:t>
            </w:r>
            <w:r>
              <w:rPr>
                <w:rFonts w:hint="eastAsia" w:ascii="Times New Roman" w:hAnsi="Times New Roman" w:eastAsia="方正仿宋_GBK" w:cs="Times New Roman"/>
                <w:snapToGrid w:val="0"/>
                <w:color w:val="000000"/>
                <w:spacing w:val="4"/>
                <w:kern w:val="0"/>
                <w:sz w:val="16"/>
                <w:szCs w:val="16"/>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auto"/>
              <w:ind w:left="105" w:leftChars="50" w:right="105" w:rightChars="50" w:firstLine="0"/>
              <w:jc w:val="both"/>
              <w:textAlignment w:val="baseline"/>
              <w:rPr>
                <w:rFonts w:hint="eastAsia" w:ascii="Times New Roman" w:hAnsi="Times New Roman" w:eastAsia="方正仿宋_GBK" w:cs="Times New Roman"/>
                <w:snapToGrid w:val="0"/>
                <w:color w:val="000000"/>
                <w:kern w:val="0"/>
                <w:sz w:val="16"/>
                <w:szCs w:val="16"/>
                <w:lang w:eastAsia="zh-CN"/>
              </w:rPr>
            </w:pPr>
            <w:r>
              <w:rPr>
                <w:rFonts w:ascii="Times New Roman" w:hAnsi="Times New Roman" w:eastAsia="方正仿宋_GBK" w:cs="Times New Roman"/>
                <w:snapToGrid w:val="0"/>
                <w:color w:val="000000"/>
                <w:spacing w:val="3"/>
                <w:kern w:val="0"/>
                <w:sz w:val="16"/>
                <w:szCs w:val="16"/>
              </w:rPr>
              <w:t>18.被评为省级及以上休闲农业与乡村旅游示范点、农业公园、3A级及以上旅游景点</w:t>
            </w:r>
            <w:r>
              <w:rPr>
                <w:rFonts w:hint="eastAsia" w:ascii="Times New Roman" w:hAnsi="Times New Roman" w:eastAsia="方正仿宋_GBK" w:cs="Times New Roman"/>
                <w:snapToGrid w:val="0"/>
                <w:color w:val="000000"/>
                <w:spacing w:val="3"/>
                <w:kern w:val="0"/>
                <w:sz w:val="16"/>
                <w:szCs w:val="16"/>
                <w:lang w:eastAsia="zh-CN"/>
              </w:rPr>
              <w:t>，</w:t>
            </w:r>
            <w:r>
              <w:rPr>
                <w:rFonts w:ascii="Times New Roman" w:hAnsi="Times New Roman" w:eastAsia="方正仿宋_GBK" w:cs="Times New Roman"/>
                <w:snapToGrid w:val="0"/>
                <w:color w:val="000000"/>
                <w:spacing w:val="3"/>
                <w:kern w:val="0"/>
                <w:sz w:val="16"/>
                <w:szCs w:val="16"/>
              </w:rPr>
              <w:t>有其中一项的计2分</w:t>
            </w:r>
            <w:r>
              <w:rPr>
                <w:rFonts w:hint="eastAsia" w:ascii="Times New Roman" w:hAnsi="Times New Roman" w:eastAsia="方正仿宋_GBK" w:cs="Times New Roman"/>
                <w:snapToGrid w:val="0"/>
                <w:color w:val="000000"/>
                <w:spacing w:val="3"/>
                <w:kern w:val="0"/>
                <w:sz w:val="16"/>
                <w:szCs w:val="16"/>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auto"/>
              <w:ind w:left="105" w:leftChars="50" w:right="105" w:rightChars="50" w:firstLine="0"/>
              <w:jc w:val="both"/>
              <w:textAlignment w:val="baseline"/>
              <w:rPr>
                <w:rFonts w:hint="eastAsia" w:ascii="Times New Roman" w:hAnsi="Times New Roman" w:eastAsia="方正仿宋_GBK" w:cs="Times New Roman"/>
                <w:snapToGrid w:val="0"/>
                <w:color w:val="000000"/>
                <w:kern w:val="0"/>
                <w:sz w:val="16"/>
                <w:szCs w:val="16"/>
                <w:lang w:eastAsia="zh-CN"/>
              </w:rPr>
            </w:pPr>
            <w:r>
              <w:rPr>
                <w:rFonts w:ascii="Times New Roman" w:hAnsi="Times New Roman" w:eastAsia="方正仿宋_GBK" w:cs="Times New Roman"/>
                <w:snapToGrid w:val="0"/>
                <w:color w:val="000000"/>
                <w:spacing w:val="2"/>
                <w:kern w:val="0"/>
                <w:sz w:val="16"/>
                <w:szCs w:val="16"/>
              </w:rPr>
              <w:t>19.有企业管理制度和财务制度的计1分</w:t>
            </w:r>
            <w:r>
              <w:rPr>
                <w:rFonts w:hint="eastAsia" w:ascii="Times New Roman" w:hAnsi="Times New Roman" w:eastAsia="方正仿宋_GBK" w:cs="Times New Roman"/>
                <w:snapToGrid w:val="0"/>
                <w:color w:val="000000"/>
                <w:spacing w:val="2"/>
                <w:kern w:val="0"/>
                <w:sz w:val="16"/>
                <w:szCs w:val="16"/>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auto"/>
              <w:ind w:left="105" w:leftChars="50" w:right="105" w:rightChars="50" w:firstLine="0"/>
              <w:jc w:val="both"/>
              <w:textAlignment w:val="baseline"/>
              <w:rPr>
                <w:rFonts w:hint="eastAsia" w:ascii="Times New Roman" w:hAnsi="Times New Roman" w:eastAsia="方正仿宋_GBK" w:cs="Times New Roman"/>
                <w:snapToGrid w:val="0"/>
                <w:color w:val="000000"/>
                <w:kern w:val="0"/>
                <w:sz w:val="16"/>
                <w:szCs w:val="16"/>
                <w:lang w:eastAsia="zh-CN"/>
              </w:rPr>
            </w:pPr>
            <w:r>
              <w:rPr>
                <w:rFonts w:ascii="Times New Roman" w:hAnsi="Times New Roman" w:eastAsia="方正仿宋_GBK" w:cs="Times New Roman"/>
                <w:snapToGrid w:val="0"/>
                <w:color w:val="000000"/>
                <w:spacing w:val="4"/>
                <w:kern w:val="0"/>
                <w:sz w:val="16"/>
                <w:szCs w:val="16"/>
              </w:rPr>
              <w:t>20.获得</w:t>
            </w:r>
            <w:r>
              <w:rPr>
                <w:rFonts w:hint="eastAsia" w:ascii="Times New Roman" w:hAnsi="Times New Roman" w:eastAsia="方正仿宋_GBK" w:cs="Times New Roman"/>
                <w:snapToGrid w:val="0"/>
                <w:color w:val="000000"/>
                <w:spacing w:val="4"/>
                <w:kern w:val="0"/>
                <w:sz w:val="16"/>
                <w:szCs w:val="16"/>
                <w:lang w:eastAsia="zh-CN"/>
              </w:rPr>
              <w:t>市级</w:t>
            </w:r>
            <w:r>
              <w:rPr>
                <w:rFonts w:ascii="Times New Roman" w:hAnsi="Times New Roman" w:eastAsia="方正仿宋_GBK" w:cs="Times New Roman"/>
                <w:snapToGrid w:val="0"/>
                <w:color w:val="000000"/>
                <w:spacing w:val="4"/>
                <w:kern w:val="0"/>
                <w:sz w:val="16"/>
                <w:szCs w:val="16"/>
              </w:rPr>
              <w:t>及以上其他奖励的计1分</w:t>
            </w:r>
            <w:r>
              <w:rPr>
                <w:rFonts w:hint="eastAsia" w:ascii="Times New Roman" w:hAnsi="Times New Roman" w:eastAsia="方正仿宋_GBK" w:cs="Times New Roman"/>
                <w:snapToGrid w:val="0"/>
                <w:color w:val="000000"/>
                <w:spacing w:val="4"/>
                <w:kern w:val="0"/>
                <w:sz w:val="16"/>
                <w:szCs w:val="16"/>
                <w:lang w:eastAsia="zh-CN"/>
              </w:rPr>
              <w:t>。</w:t>
            </w:r>
          </w:p>
        </w:tc>
      </w:tr>
    </w:tbl>
    <w:p>
      <w:pPr>
        <w:rPr>
          <w:rFonts w:ascii="Times New Roman" w:hAnsi="Times New Roman" w:eastAsia="方正仿宋_GBK" w:cs="Times New Roman"/>
          <w:sz w:val="16"/>
          <w:szCs w:val="16"/>
        </w:rPr>
        <w:sectPr>
          <w:footerReference r:id="rId5" w:type="default"/>
          <w:pgSz w:w="16850" w:h="11920"/>
          <w:pgMar w:top="1013" w:right="1860" w:bottom="400" w:left="1009" w:header="0" w:footer="0" w:gutter="0"/>
          <w:cols w:space="720" w:num="1"/>
        </w:sect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方正仿宋_GBK" w:cs="方正仿宋_GBK"/>
          <w:b w:val="0"/>
          <w:bCs w:val="0"/>
          <w:sz w:val="32"/>
          <w:szCs w:val="32"/>
          <w:lang w:val="en-US" w:eastAsia="zh-CN"/>
        </w:rPr>
      </w:pPr>
    </w:p>
    <w:sectPr>
      <w:pgSz w:w="16838" w:h="11906" w:orient="landscape"/>
      <w:pgMar w:top="1587" w:right="2041" w:bottom="1474" w:left="17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kinsoku w:val="0"/>
      <w:autoSpaceDE w:val="0"/>
      <w:autoSpaceDN w:val="0"/>
      <w:adjustRightInd w:val="0"/>
      <w:snapToGrid w:val="0"/>
      <w:spacing w:line="90" w:lineRule="exact"/>
      <w:jc w:val="left"/>
      <w:textAlignment w:val="baseline"/>
      <w:rPr>
        <w:rFonts w:ascii="Arial" w:hAnsi="Arial" w:eastAsia="Arial" w:cs="Arial"/>
        <w:snapToGrid w:val="0"/>
        <w:color w:val="000000"/>
        <w:kern w:val="0"/>
        <w:sz w:val="7"/>
        <w:szCs w:val="21"/>
      </w:rPr>
    </w:pPr>
    <w:r>
      <w:rPr>
        <w:rFonts w:ascii="Arial" w:hAnsi="Arial" w:eastAsia="Arial" w:cs="Arial"/>
        <w:snapToGrid w:val="0"/>
        <w:color w:val="000000"/>
        <w:kern w:val="0"/>
        <w:szCs w:val="21"/>
      </w:rPr>
      <mc:AlternateContent>
        <mc:Choice Requires="wps">
          <w:drawing>
            <wp:anchor distT="0" distB="0" distL="0" distR="0" simplePos="0" relativeHeight="251659264" behindDoc="0" locked="0" layoutInCell="0" allowOverlap="1">
              <wp:simplePos x="0" y="0"/>
              <wp:positionH relativeFrom="page">
                <wp:posOffset>626745</wp:posOffset>
              </wp:positionH>
              <wp:positionV relativeFrom="page">
                <wp:posOffset>6346825</wp:posOffset>
              </wp:positionV>
              <wp:extent cx="83185" cy="189230"/>
              <wp:effectExtent l="0" t="53340" r="0" b="0"/>
              <wp:wrapNone/>
              <wp:docPr id="9" name="TextBox 9"/>
              <wp:cNvGraphicFramePr/>
              <a:graphic xmlns:a="http://schemas.openxmlformats.org/drawingml/2006/main">
                <a:graphicData uri="http://schemas.microsoft.com/office/word/2010/wordprocessingShape">
                  <wps:wsp>
                    <wps:cNvSpPr txBox="1"/>
                    <wps:spPr>
                      <a:xfrm rot="16200000">
                        <a:off x="627115" y="6347436"/>
                        <a:ext cx="83185" cy="189229"/>
                      </a:xfrm>
                      <a:prstGeom prst="rect">
                        <a:avLst/>
                      </a:prstGeom>
                      <a:noFill/>
                      <a:ln w="0">
                        <a:no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9" o:spid="_x0000_s1026" o:spt="202" type="#_x0000_t202" style="position:absolute;left:0pt;margin-left:49.35pt;margin-top:499.75pt;height:14.9pt;width:6.55pt;mso-position-horizontal-relative:page;mso-position-vertical-relative:page;rotation:-5898240f;z-index:251659264;mso-width-relative:page;mso-height-relative:page;" filled="f" stroked="f" coordsize="21600,21600" o:allowincell="f" o:gfxdata="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Mtf+XbaAAAACwEAAA8AAAAAAAAAAQAgAAAAIgAAAGRycy9kb3du&#10;cmV2LnhtbFBLAQIUABQAAAAIAIdO4kAQR8MMNgIAAHcEAAAOAAAAAAAAAAEAIAAAACkBAABkcnMv&#10;ZTJvRG9jLnhtbFBLBQYAAAAABgAGAFkBAADRBQAAAAA=&#10;">
              <v:fill on="f" focussize="0,0"/>
              <v:stroke on="f" weight="0pt"/>
              <v:imagedata o:title=""/>
              <o:lock v:ext="edit" aspectratio="f"/>
              <v:textbox inset="0mm,0mm,0mm,0mm">
                <w:txbxContent>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kinsoku w:val="0"/>
      <w:autoSpaceDE w:val="0"/>
      <w:autoSpaceDN w:val="0"/>
      <w:adjustRightInd w:val="0"/>
      <w:snapToGrid w:val="0"/>
      <w:spacing w:line="14" w:lineRule="auto"/>
      <w:jc w:val="left"/>
      <w:textAlignment w:val="baseline"/>
      <w:rPr>
        <w:rFonts w:ascii="Arial" w:hAnsi="Arial" w:eastAsia="Arial" w:cs="Arial"/>
        <w:snapToGrid w:val="0"/>
        <w:color w:val="000000"/>
        <w:kern w:val="0"/>
        <w:sz w:val="2"/>
        <w:szCs w:val="21"/>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5ZGQyNDU1MWU0ZTEwMjFiZDBmOTEwYjMxZjJiNDcifQ=="/>
  </w:docVars>
  <w:rsids>
    <w:rsidRoot w:val="00000000"/>
    <w:rsid w:val="01402C4B"/>
    <w:rsid w:val="02423F4A"/>
    <w:rsid w:val="04555C14"/>
    <w:rsid w:val="075166A6"/>
    <w:rsid w:val="0CA51C56"/>
    <w:rsid w:val="0CFF4A48"/>
    <w:rsid w:val="148D75EF"/>
    <w:rsid w:val="16040A9C"/>
    <w:rsid w:val="19940C3D"/>
    <w:rsid w:val="1BBE3CA3"/>
    <w:rsid w:val="1EA83D48"/>
    <w:rsid w:val="29EB2AFB"/>
    <w:rsid w:val="2EF37A91"/>
    <w:rsid w:val="2FFA7041"/>
    <w:rsid w:val="34587CE3"/>
    <w:rsid w:val="3BE24A34"/>
    <w:rsid w:val="3C017C3C"/>
    <w:rsid w:val="415512FF"/>
    <w:rsid w:val="473F4333"/>
    <w:rsid w:val="49630BBD"/>
    <w:rsid w:val="4DCE78FC"/>
    <w:rsid w:val="4EFA635E"/>
    <w:rsid w:val="50601A47"/>
    <w:rsid w:val="546D7169"/>
    <w:rsid w:val="5BBB13DC"/>
    <w:rsid w:val="5EDD5FE2"/>
    <w:rsid w:val="62523B6D"/>
    <w:rsid w:val="62F66580"/>
    <w:rsid w:val="646661E3"/>
    <w:rsid w:val="6BB34AD6"/>
    <w:rsid w:val="6BDD4C97"/>
    <w:rsid w:val="6D706FBD"/>
    <w:rsid w:val="74146538"/>
    <w:rsid w:val="7AE03740"/>
    <w:rsid w:val="7B1A6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customStyle="1" w:styleId="6">
    <w:name w:val="Table Normal"/>
    <w:semiHidden/>
    <w:unhideWhenUsed/>
    <w:qFormat/>
    <w:uiPriority w:val="0"/>
    <w:tblPr>
      <w:tblCellMar>
        <w:top w:w="0" w:type="dxa"/>
        <w:left w:w="0" w:type="dxa"/>
        <w:bottom w:w="0" w:type="dxa"/>
        <w:right w:w="0" w:type="dxa"/>
      </w:tblCellMar>
    </w:tblPr>
  </w:style>
  <w:style w:type="character" w:customStyle="1" w:styleId="7">
    <w:name w:val="bsharetext"/>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4668</Words>
  <Characters>4906</Characters>
  <Lines>0</Lines>
  <Paragraphs>0</Paragraphs>
  <TotalTime>6</TotalTime>
  <ScaleCrop>false</ScaleCrop>
  <LinksUpToDate>false</LinksUpToDate>
  <CharactersWithSpaces>4930</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2022-01-14T02:03:00Z</dcterms:created>
  <dc:creator>Administrator</dc:creator>
  <cp:lastModifiedBy>人类</cp:lastModifiedBy>
  <cp:lastPrinted>2022-08-05T07:55:00Z</cp:lastPrinted>
  <dcterms:modified xsi:type="dcterms:W3CDTF">2022-08-09T02:20:14Z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253146DC38D44B5EA7B0758B2447CE08</vt:lpwstr>
  </property>
  <property fmtid="{D5CDD505-2E9C-101B-9397-08002B2CF9AE}" pid="4" name="commondata">
    <vt:lpwstr>eyJoZGlkIjoiYjA5ZGQyNDU1MWU0ZTEwMjFiZDBmOTEwYjMxZjJiNDcifQ==</vt:lpwstr>
  </property>
</Properties>
</file>