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b/>
          <w:bCs/>
          <w:sz w:val="32"/>
          <w:szCs w:val="32"/>
        </w:rPr>
        <w:t>社会主义新农村补助资金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安排表</w:t>
      </w:r>
    </w:p>
    <w:p>
      <w:pPr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955"/>
        <w:gridCol w:w="96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政府预算支出经济分类科目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和平县贝墩镇人民政府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贝墩镇乡村振兴缺额经费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机关商品和服务支出（502）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和平县东水镇莫丰村民委员会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东水镇莫丰村干畲自然村出行道路缺口资金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基础设施建设（504）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3AA5"/>
    <w:rsid w:val="5E2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2022-04-11T07:45:00Z</dcterms:created>
  <dc:creator>jyhfjyhfhj</dc:creator>
  <cp:lastModifiedBy>jyhfjyhfhj</cp:lastModifiedBy>
  <dcterms:modified xsi:type="dcterms:W3CDTF">2022-04-11T07:45:51Z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CD43B719CB5A441DA52B2B43F80C5786</vt:lpwstr>
  </property>
</Properties>
</file>