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附件1</w:t>
      </w:r>
    </w:p>
    <w:p>
      <w:pPr>
        <w:jc w:val="center"/>
        <w:rPr>
          <w:rFonts w:ascii="仿宋" w:hAnsi="仿宋" w:eastAsia="仿宋"/>
          <w:b/>
          <w:sz w:val="36"/>
        </w:rPr>
      </w:pPr>
      <w:r>
        <w:rPr>
          <w:rFonts w:hint="eastAsia" w:ascii="仿宋" w:hAnsi="仿宋" w:eastAsia="仿宋"/>
          <w:b/>
          <w:sz w:val="36"/>
        </w:rPr>
        <w:t>和平县标定地价的基本内容</w:t>
      </w:r>
    </w:p>
    <w:p>
      <w:pPr>
        <w:spacing w:line="360" w:lineRule="auto"/>
        <w:ind w:firstLine="488" w:firstLineChars="200"/>
        <w:rPr>
          <w:rFonts w:ascii="仿宋" w:hAnsi="仿宋" w:eastAsia="仿宋" w:cs="仿宋"/>
          <w:spacing w:val="2"/>
          <w:sz w:val="24"/>
          <w:szCs w:val="24"/>
        </w:rPr>
      </w:pPr>
      <w:r>
        <w:rPr>
          <w:rFonts w:hint="eastAsia" w:ascii="仿宋" w:hAnsi="仿宋" w:eastAsia="仿宋" w:cs="仿宋"/>
          <w:spacing w:val="2"/>
          <w:sz w:val="24"/>
          <w:szCs w:val="24"/>
        </w:rPr>
        <w:t>一、</w:t>
      </w:r>
      <w:r>
        <w:rPr>
          <w:rFonts w:ascii="仿宋" w:hAnsi="仿宋" w:eastAsia="仿宋" w:cs="仿宋"/>
          <w:spacing w:val="2"/>
          <w:sz w:val="24"/>
          <w:szCs w:val="24"/>
        </w:rPr>
        <w:t>和平县城镇国有建设用地标定地价体系建设项目的公示范围为：《和平县城市总体规划图（2017-2035）》确定的包括和平县中心城区建成区范围和</w:t>
      </w:r>
      <w:r>
        <w:rPr>
          <w:rFonts w:hint="eastAsia" w:ascii="仿宋" w:hAnsi="仿宋" w:eastAsia="仿宋" w:cs="仿宋"/>
          <w:spacing w:val="2"/>
          <w:sz w:val="24"/>
          <w:szCs w:val="24"/>
        </w:rPr>
        <w:t>深圳福田</w:t>
      </w:r>
      <w:r>
        <w:rPr>
          <w:rFonts w:ascii="仿宋" w:hAnsi="仿宋" w:eastAsia="仿宋" w:cs="仿宋"/>
          <w:spacing w:val="2"/>
          <w:sz w:val="24"/>
          <w:szCs w:val="24"/>
        </w:rPr>
        <w:t>（和平县）产业转移工业园管理委员会行政区范围内的由</w:t>
      </w:r>
      <w:r>
        <w:rPr>
          <w:rFonts w:hint="eastAsia" w:ascii="仿宋" w:hAnsi="仿宋" w:eastAsia="仿宋" w:cs="仿宋"/>
          <w:spacing w:val="2"/>
          <w:sz w:val="24"/>
          <w:szCs w:val="24"/>
        </w:rPr>
        <w:t>21</w:t>
      </w:r>
      <w:r>
        <w:rPr>
          <w:rFonts w:ascii="仿宋" w:hAnsi="仿宋" w:eastAsia="仿宋" w:cs="仿宋"/>
          <w:spacing w:val="2"/>
          <w:sz w:val="24"/>
          <w:szCs w:val="24"/>
        </w:rPr>
        <w:t>个标定区域连接构成的空间范围，公示范围土地面积共约4.70平方公里。</w:t>
      </w:r>
    </w:p>
    <w:p>
      <w:pPr>
        <w:spacing w:line="360" w:lineRule="auto"/>
        <w:ind w:firstLine="488" w:firstLineChars="200"/>
        <w:rPr>
          <w:rFonts w:ascii="仿宋" w:hAnsi="仿宋" w:eastAsia="仿宋" w:cs="仿宋"/>
          <w:spacing w:val="2"/>
          <w:sz w:val="24"/>
          <w:szCs w:val="24"/>
        </w:rPr>
      </w:pPr>
      <w:r>
        <w:rPr>
          <w:rFonts w:hint="eastAsia" w:ascii="仿宋" w:hAnsi="仿宋" w:eastAsia="仿宋" w:cs="仿宋"/>
          <w:spacing w:val="2"/>
          <w:sz w:val="24"/>
          <w:szCs w:val="24"/>
        </w:rPr>
        <w:t>二、</w:t>
      </w:r>
      <w:r>
        <w:rPr>
          <w:rFonts w:ascii="仿宋" w:hAnsi="仿宋" w:eastAsia="仿宋" w:cs="仿宋"/>
          <w:spacing w:val="2"/>
          <w:sz w:val="24"/>
          <w:szCs w:val="24"/>
        </w:rPr>
        <w:t>本次和平县城镇国有建设用地使用权标定地价主要用地类型分为商服用地、</w:t>
      </w:r>
      <w:r>
        <w:rPr>
          <w:rFonts w:hint="eastAsia" w:ascii="仿宋" w:hAnsi="仿宋" w:eastAsia="仿宋" w:cs="仿宋"/>
          <w:spacing w:val="2"/>
          <w:sz w:val="24"/>
          <w:szCs w:val="24"/>
        </w:rPr>
        <w:t>住宅用地、</w:t>
      </w:r>
      <w:r>
        <w:rPr>
          <w:rFonts w:ascii="仿宋" w:hAnsi="仿宋" w:eastAsia="仿宋" w:cs="仿宋"/>
          <w:spacing w:val="2"/>
          <w:sz w:val="24"/>
          <w:szCs w:val="24"/>
        </w:rPr>
        <w:t>商住混合用地、工业用地</w:t>
      </w:r>
      <w:r>
        <w:rPr>
          <w:rFonts w:hint="eastAsia" w:ascii="仿宋" w:hAnsi="仿宋" w:eastAsia="仿宋" w:cs="仿宋"/>
          <w:spacing w:val="2"/>
          <w:sz w:val="24"/>
          <w:szCs w:val="24"/>
        </w:rPr>
        <w:t>、公共服务用地</w:t>
      </w:r>
      <w:r>
        <w:rPr>
          <w:rFonts w:ascii="仿宋" w:hAnsi="仿宋" w:eastAsia="仿宋" w:cs="仿宋"/>
          <w:spacing w:val="2"/>
          <w:sz w:val="24"/>
          <w:szCs w:val="24"/>
        </w:rPr>
        <w:t>共</w:t>
      </w:r>
      <w:r>
        <w:rPr>
          <w:rFonts w:hint="eastAsia" w:ascii="仿宋" w:hAnsi="仿宋" w:eastAsia="仿宋" w:cs="仿宋"/>
          <w:spacing w:val="2"/>
          <w:sz w:val="24"/>
          <w:szCs w:val="24"/>
        </w:rPr>
        <w:t>五</w:t>
      </w:r>
      <w:r>
        <w:rPr>
          <w:rFonts w:ascii="仿宋" w:hAnsi="仿宋" w:eastAsia="仿宋" w:cs="仿宋"/>
          <w:spacing w:val="2"/>
          <w:sz w:val="24"/>
          <w:szCs w:val="24"/>
        </w:rPr>
        <w:t>种用途</w:t>
      </w:r>
      <w:r>
        <w:rPr>
          <w:rFonts w:hint="eastAsia" w:ascii="仿宋" w:hAnsi="仿宋" w:eastAsia="仿宋" w:cs="仿宋"/>
          <w:spacing w:val="2"/>
          <w:sz w:val="24"/>
          <w:szCs w:val="24"/>
        </w:rPr>
        <w:t>。标准宗地评估价格表现形式包括平均楼面地价和地面地价，价格单位为元/平方米，币种为人民币。各用途标定地价的内涵见下表：</w:t>
      </w:r>
    </w:p>
    <w:tbl>
      <w:tblPr>
        <w:tblStyle w:val="5"/>
        <w:tblW w:w="9627" w:type="dxa"/>
        <w:jc w:val="center"/>
        <w:tblInd w:w="3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8"/>
        <w:gridCol w:w="1419"/>
        <w:gridCol w:w="1360"/>
        <w:gridCol w:w="1363"/>
        <w:gridCol w:w="2652"/>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18" w:type="dxa"/>
            <w:vMerge w:val="restart"/>
            <w:vAlign w:val="center"/>
          </w:tcPr>
          <w:p>
            <w:pPr>
              <w:widowControl/>
              <w:jc w:val="center"/>
              <w:rPr>
                <w:rFonts w:ascii="仿宋" w:hAnsi="仿宋" w:eastAsia="仿宋" w:cs="宋体"/>
                <w:b/>
                <w:bCs/>
                <w:color w:val="000000"/>
                <w:szCs w:val="24"/>
              </w:rPr>
            </w:pPr>
            <w:r>
              <w:rPr>
                <w:rFonts w:hint="eastAsia" w:ascii="仿宋" w:hAnsi="仿宋" w:eastAsia="仿宋" w:cs="宋体"/>
                <w:b/>
                <w:bCs/>
                <w:color w:val="000000"/>
                <w:szCs w:val="24"/>
              </w:rPr>
              <w:t>用地类型</w:t>
            </w:r>
          </w:p>
        </w:tc>
        <w:tc>
          <w:tcPr>
            <w:tcW w:w="1419" w:type="dxa"/>
            <w:vMerge w:val="restart"/>
            <w:vAlign w:val="center"/>
          </w:tcPr>
          <w:p>
            <w:pPr>
              <w:widowControl/>
              <w:jc w:val="center"/>
              <w:rPr>
                <w:rFonts w:ascii="仿宋" w:hAnsi="仿宋" w:eastAsia="仿宋" w:cs="宋体"/>
                <w:b/>
                <w:bCs/>
                <w:color w:val="000000"/>
                <w:szCs w:val="24"/>
              </w:rPr>
            </w:pPr>
            <w:r>
              <w:rPr>
                <w:rFonts w:hint="eastAsia" w:ascii="仿宋" w:hAnsi="仿宋" w:eastAsia="仿宋" w:cs="宋体"/>
                <w:b/>
                <w:bCs/>
                <w:color w:val="000000"/>
                <w:szCs w:val="24"/>
              </w:rPr>
              <w:t>土地开发程度</w:t>
            </w:r>
          </w:p>
        </w:tc>
        <w:tc>
          <w:tcPr>
            <w:tcW w:w="1360" w:type="dxa"/>
            <w:vMerge w:val="restart"/>
            <w:vAlign w:val="center"/>
          </w:tcPr>
          <w:p>
            <w:pPr>
              <w:widowControl/>
              <w:jc w:val="center"/>
              <w:rPr>
                <w:rFonts w:ascii="仿宋" w:hAnsi="仿宋" w:eastAsia="仿宋" w:cs="宋体"/>
                <w:b/>
                <w:bCs/>
                <w:color w:val="000000"/>
                <w:szCs w:val="24"/>
              </w:rPr>
            </w:pPr>
            <w:r>
              <w:rPr>
                <w:rFonts w:hint="eastAsia" w:ascii="仿宋" w:hAnsi="仿宋" w:eastAsia="仿宋" w:cs="宋体"/>
                <w:b/>
                <w:bCs/>
                <w:color w:val="000000"/>
                <w:szCs w:val="24"/>
              </w:rPr>
              <w:t>容积率</w:t>
            </w:r>
          </w:p>
        </w:tc>
        <w:tc>
          <w:tcPr>
            <w:tcW w:w="1363" w:type="dxa"/>
            <w:vMerge w:val="restart"/>
            <w:vAlign w:val="center"/>
          </w:tcPr>
          <w:p>
            <w:pPr>
              <w:widowControl/>
              <w:jc w:val="center"/>
              <w:rPr>
                <w:rFonts w:ascii="仿宋" w:hAnsi="仿宋" w:eastAsia="仿宋" w:cs="宋体"/>
                <w:b/>
                <w:bCs/>
                <w:color w:val="000000"/>
                <w:szCs w:val="24"/>
              </w:rPr>
            </w:pPr>
            <w:r>
              <w:rPr>
                <w:rFonts w:hint="eastAsia" w:ascii="仿宋" w:hAnsi="仿宋" w:eastAsia="仿宋" w:cs="宋体"/>
                <w:b/>
                <w:bCs/>
                <w:color w:val="000000"/>
                <w:szCs w:val="24"/>
              </w:rPr>
              <w:t>价格表现形式</w:t>
            </w:r>
          </w:p>
        </w:tc>
        <w:tc>
          <w:tcPr>
            <w:tcW w:w="2652" w:type="dxa"/>
            <w:vMerge w:val="restart"/>
            <w:vAlign w:val="center"/>
          </w:tcPr>
          <w:p>
            <w:pPr>
              <w:widowControl/>
              <w:jc w:val="center"/>
              <w:rPr>
                <w:rFonts w:ascii="仿宋" w:hAnsi="仿宋" w:eastAsia="仿宋" w:cs="宋体"/>
                <w:b/>
                <w:bCs/>
                <w:color w:val="000000"/>
                <w:szCs w:val="24"/>
              </w:rPr>
            </w:pPr>
            <w:r>
              <w:rPr>
                <w:rFonts w:hint="eastAsia" w:ascii="仿宋" w:hAnsi="仿宋" w:eastAsia="仿宋" w:cs="宋体"/>
                <w:b/>
                <w:bCs/>
                <w:color w:val="000000"/>
                <w:szCs w:val="24"/>
              </w:rPr>
              <w:t>权利特征</w:t>
            </w:r>
          </w:p>
        </w:tc>
        <w:tc>
          <w:tcPr>
            <w:tcW w:w="1715" w:type="dxa"/>
            <w:vMerge w:val="restart"/>
            <w:vAlign w:val="center"/>
          </w:tcPr>
          <w:p>
            <w:pPr>
              <w:widowControl/>
              <w:jc w:val="center"/>
              <w:rPr>
                <w:rFonts w:ascii="仿宋" w:hAnsi="仿宋" w:eastAsia="仿宋" w:cs="宋体"/>
                <w:b/>
                <w:bCs/>
                <w:color w:val="000000"/>
                <w:szCs w:val="24"/>
              </w:rPr>
            </w:pPr>
            <w:r>
              <w:rPr>
                <w:rFonts w:hint="eastAsia" w:ascii="仿宋" w:hAnsi="仿宋" w:eastAsia="仿宋" w:cs="宋体"/>
                <w:b/>
                <w:bCs/>
                <w:color w:val="000000"/>
                <w:szCs w:val="24"/>
              </w:rPr>
              <w:t>设定使用年期（年）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1118" w:type="dxa"/>
            <w:vMerge w:val="continue"/>
            <w:vAlign w:val="center"/>
          </w:tcPr>
          <w:p>
            <w:pPr>
              <w:widowControl/>
              <w:rPr>
                <w:rFonts w:ascii="仿宋" w:hAnsi="仿宋" w:eastAsia="仿宋" w:cs="宋体"/>
                <w:b/>
                <w:bCs/>
                <w:color w:val="000000"/>
                <w:szCs w:val="24"/>
              </w:rPr>
            </w:pPr>
          </w:p>
        </w:tc>
        <w:tc>
          <w:tcPr>
            <w:tcW w:w="1419" w:type="dxa"/>
            <w:vMerge w:val="continue"/>
            <w:vAlign w:val="center"/>
          </w:tcPr>
          <w:p>
            <w:pPr>
              <w:widowControl/>
              <w:rPr>
                <w:rFonts w:ascii="仿宋" w:hAnsi="仿宋" w:eastAsia="仿宋" w:cs="宋体"/>
                <w:b/>
                <w:bCs/>
                <w:color w:val="000000"/>
                <w:szCs w:val="24"/>
              </w:rPr>
            </w:pPr>
          </w:p>
        </w:tc>
        <w:tc>
          <w:tcPr>
            <w:tcW w:w="1360" w:type="dxa"/>
            <w:vMerge w:val="continue"/>
            <w:vAlign w:val="center"/>
          </w:tcPr>
          <w:p>
            <w:pPr>
              <w:widowControl/>
              <w:rPr>
                <w:rFonts w:ascii="仿宋" w:hAnsi="仿宋" w:eastAsia="仿宋" w:cs="宋体"/>
                <w:b/>
                <w:bCs/>
                <w:color w:val="000000"/>
                <w:szCs w:val="24"/>
              </w:rPr>
            </w:pPr>
          </w:p>
        </w:tc>
        <w:tc>
          <w:tcPr>
            <w:tcW w:w="1363" w:type="dxa"/>
            <w:vMerge w:val="continue"/>
            <w:vAlign w:val="center"/>
          </w:tcPr>
          <w:p>
            <w:pPr>
              <w:widowControl/>
              <w:rPr>
                <w:rFonts w:ascii="仿宋" w:hAnsi="仿宋" w:eastAsia="仿宋" w:cs="宋体"/>
                <w:b/>
                <w:bCs/>
                <w:color w:val="000000"/>
                <w:szCs w:val="24"/>
              </w:rPr>
            </w:pPr>
          </w:p>
        </w:tc>
        <w:tc>
          <w:tcPr>
            <w:tcW w:w="2652" w:type="dxa"/>
            <w:vMerge w:val="continue"/>
            <w:vAlign w:val="center"/>
          </w:tcPr>
          <w:p>
            <w:pPr>
              <w:widowControl/>
              <w:rPr>
                <w:rFonts w:ascii="仿宋" w:hAnsi="仿宋" w:eastAsia="仿宋" w:cs="宋体"/>
                <w:b/>
                <w:bCs/>
                <w:color w:val="000000"/>
                <w:szCs w:val="24"/>
              </w:rPr>
            </w:pPr>
          </w:p>
        </w:tc>
        <w:tc>
          <w:tcPr>
            <w:tcW w:w="1715" w:type="dxa"/>
            <w:vMerge w:val="continue"/>
            <w:vAlign w:val="center"/>
          </w:tcPr>
          <w:p>
            <w:pPr>
              <w:widowControl/>
              <w:rPr>
                <w:rFonts w:ascii="仿宋" w:hAnsi="仿宋" w:eastAsia="仿宋" w:cs="宋体"/>
                <w:b/>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jc w:val="center"/>
        </w:trPr>
        <w:tc>
          <w:tcPr>
            <w:tcW w:w="1118" w:type="dxa"/>
            <w:vMerge w:val="restart"/>
            <w:vAlign w:val="center"/>
          </w:tcPr>
          <w:p>
            <w:pPr>
              <w:widowControl/>
              <w:jc w:val="center"/>
              <w:rPr>
                <w:rFonts w:ascii="仿宋" w:hAnsi="仿宋" w:eastAsia="仿宋" w:cs="宋体"/>
                <w:color w:val="000000"/>
                <w:szCs w:val="24"/>
              </w:rPr>
            </w:pPr>
            <w:r>
              <w:rPr>
                <w:rFonts w:hint="eastAsia" w:ascii="仿宋" w:hAnsi="仿宋" w:eastAsia="仿宋" w:cs="宋体"/>
                <w:color w:val="000000"/>
                <w:szCs w:val="24"/>
              </w:rPr>
              <w:t>商服用地</w:t>
            </w:r>
          </w:p>
        </w:tc>
        <w:tc>
          <w:tcPr>
            <w:tcW w:w="1419" w:type="dxa"/>
            <w:vMerge w:val="restart"/>
            <w:vAlign w:val="center"/>
          </w:tcPr>
          <w:p>
            <w:pPr>
              <w:widowControl/>
              <w:jc w:val="center"/>
              <w:rPr>
                <w:rFonts w:ascii="仿宋" w:hAnsi="仿宋" w:eastAsia="仿宋" w:cs="宋体"/>
                <w:color w:val="000000"/>
                <w:szCs w:val="24"/>
              </w:rPr>
            </w:pPr>
            <w:r>
              <w:rPr>
                <w:rFonts w:hint="eastAsia" w:ascii="仿宋" w:hAnsi="仿宋" w:eastAsia="仿宋" w:cs="宋体"/>
                <w:color w:val="000000"/>
                <w:szCs w:val="24"/>
              </w:rPr>
              <w:t>宗地外按现状、红线内场地平整</w:t>
            </w:r>
          </w:p>
        </w:tc>
        <w:tc>
          <w:tcPr>
            <w:tcW w:w="1360" w:type="dxa"/>
            <w:vMerge w:val="restart"/>
            <w:vAlign w:val="center"/>
          </w:tcPr>
          <w:p>
            <w:pPr>
              <w:widowControl/>
              <w:jc w:val="center"/>
              <w:rPr>
                <w:rFonts w:ascii="仿宋" w:hAnsi="仿宋" w:eastAsia="仿宋" w:cs="宋体"/>
                <w:color w:val="000000"/>
                <w:szCs w:val="24"/>
              </w:rPr>
            </w:pPr>
            <w:r>
              <w:rPr>
                <w:rFonts w:hint="eastAsia" w:ascii="仿宋" w:hAnsi="仿宋" w:eastAsia="仿宋" w:cs="宋体"/>
                <w:color w:val="000000"/>
                <w:szCs w:val="24"/>
              </w:rPr>
              <w:t>按现状容积率，范围为1.50-5.35</w:t>
            </w:r>
          </w:p>
        </w:tc>
        <w:tc>
          <w:tcPr>
            <w:tcW w:w="1363" w:type="dxa"/>
            <w:vMerge w:val="restart"/>
            <w:vAlign w:val="center"/>
          </w:tcPr>
          <w:p>
            <w:pPr>
              <w:widowControl/>
              <w:jc w:val="center"/>
              <w:rPr>
                <w:rFonts w:ascii="仿宋" w:hAnsi="仿宋" w:eastAsia="仿宋" w:cs="宋体"/>
                <w:color w:val="000000"/>
                <w:szCs w:val="24"/>
              </w:rPr>
            </w:pPr>
            <w:r>
              <w:rPr>
                <w:rFonts w:hint="eastAsia" w:ascii="仿宋" w:hAnsi="仿宋" w:eastAsia="仿宋" w:cs="宋体"/>
                <w:color w:val="000000"/>
                <w:szCs w:val="24"/>
              </w:rPr>
              <w:t>平均楼面地价</w:t>
            </w:r>
          </w:p>
        </w:tc>
        <w:tc>
          <w:tcPr>
            <w:tcW w:w="2652" w:type="dxa"/>
            <w:vMerge w:val="restart"/>
            <w:vAlign w:val="center"/>
          </w:tcPr>
          <w:p>
            <w:pPr>
              <w:widowControl/>
              <w:jc w:val="center"/>
              <w:rPr>
                <w:rFonts w:ascii="仿宋" w:hAnsi="仿宋" w:eastAsia="仿宋" w:cs="宋体"/>
                <w:color w:val="000000"/>
                <w:szCs w:val="24"/>
              </w:rPr>
            </w:pPr>
            <w:r>
              <w:rPr>
                <w:rFonts w:hint="eastAsia" w:ascii="仿宋" w:hAnsi="仿宋" w:eastAsia="仿宋" w:cs="宋体"/>
                <w:color w:val="000000"/>
                <w:szCs w:val="24"/>
              </w:rPr>
              <w:t>具有相对完整的土地权利，不考虑抵押权、地役权等他项权利的限制</w:t>
            </w:r>
          </w:p>
        </w:tc>
        <w:tc>
          <w:tcPr>
            <w:tcW w:w="1715" w:type="dxa"/>
            <w:vMerge w:val="restart"/>
            <w:vAlign w:val="center"/>
          </w:tcPr>
          <w:p>
            <w:pPr>
              <w:widowControl/>
              <w:jc w:val="center"/>
              <w:rPr>
                <w:rFonts w:ascii="仿宋" w:hAnsi="仿宋" w:eastAsia="仿宋" w:cs="宋体"/>
                <w:color w:val="000000"/>
                <w:szCs w:val="24"/>
              </w:rPr>
            </w:pPr>
            <w:r>
              <w:rPr>
                <w:rFonts w:hint="eastAsia" w:ascii="仿宋" w:hAnsi="仿宋" w:eastAsia="仿宋" w:cs="宋体"/>
                <w:color w:val="000000"/>
                <w:szCs w:val="24"/>
              </w:rPr>
              <w:t>40年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118" w:type="dxa"/>
            <w:vMerge w:val="continue"/>
            <w:vAlign w:val="center"/>
          </w:tcPr>
          <w:p>
            <w:pPr>
              <w:widowControl/>
              <w:rPr>
                <w:rFonts w:ascii="仿宋" w:hAnsi="仿宋" w:eastAsia="仿宋" w:cs="宋体"/>
                <w:color w:val="000000"/>
                <w:szCs w:val="24"/>
              </w:rPr>
            </w:pPr>
          </w:p>
        </w:tc>
        <w:tc>
          <w:tcPr>
            <w:tcW w:w="1419" w:type="dxa"/>
            <w:vMerge w:val="continue"/>
            <w:vAlign w:val="center"/>
          </w:tcPr>
          <w:p>
            <w:pPr>
              <w:widowControl/>
              <w:rPr>
                <w:rFonts w:ascii="仿宋" w:hAnsi="仿宋" w:eastAsia="仿宋" w:cs="宋体"/>
                <w:color w:val="000000"/>
                <w:szCs w:val="24"/>
              </w:rPr>
            </w:pPr>
          </w:p>
        </w:tc>
        <w:tc>
          <w:tcPr>
            <w:tcW w:w="1360" w:type="dxa"/>
            <w:vMerge w:val="continue"/>
            <w:vAlign w:val="center"/>
          </w:tcPr>
          <w:p>
            <w:pPr>
              <w:widowControl/>
              <w:rPr>
                <w:rFonts w:ascii="仿宋" w:hAnsi="仿宋" w:eastAsia="仿宋" w:cs="宋体"/>
                <w:color w:val="000000"/>
                <w:szCs w:val="24"/>
              </w:rPr>
            </w:pPr>
          </w:p>
        </w:tc>
        <w:tc>
          <w:tcPr>
            <w:tcW w:w="1363" w:type="dxa"/>
            <w:vMerge w:val="continue"/>
            <w:vAlign w:val="center"/>
          </w:tcPr>
          <w:p>
            <w:pPr>
              <w:widowControl/>
              <w:rPr>
                <w:rFonts w:ascii="仿宋" w:hAnsi="仿宋" w:eastAsia="仿宋" w:cs="宋体"/>
                <w:color w:val="000000"/>
                <w:szCs w:val="24"/>
              </w:rPr>
            </w:pPr>
          </w:p>
        </w:tc>
        <w:tc>
          <w:tcPr>
            <w:tcW w:w="2652" w:type="dxa"/>
            <w:vMerge w:val="continue"/>
            <w:vAlign w:val="center"/>
          </w:tcPr>
          <w:p>
            <w:pPr>
              <w:widowControl/>
              <w:rPr>
                <w:rFonts w:ascii="仿宋" w:hAnsi="仿宋" w:eastAsia="仿宋" w:cs="宋体"/>
                <w:color w:val="000000"/>
                <w:szCs w:val="24"/>
              </w:rPr>
            </w:pPr>
          </w:p>
        </w:tc>
        <w:tc>
          <w:tcPr>
            <w:tcW w:w="1715" w:type="dxa"/>
            <w:vMerge w:val="continue"/>
            <w:vAlign w:val="center"/>
          </w:tcPr>
          <w:p>
            <w:pPr>
              <w:widowControl/>
              <w:rPr>
                <w:rFonts w:ascii="仿宋" w:hAnsi="仿宋" w:eastAsia="仿宋"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2" w:hRule="atLeast"/>
          <w:jc w:val="center"/>
        </w:trPr>
        <w:tc>
          <w:tcPr>
            <w:tcW w:w="1118" w:type="dxa"/>
            <w:vAlign w:val="center"/>
          </w:tcPr>
          <w:p>
            <w:pPr>
              <w:widowControl/>
              <w:jc w:val="center"/>
              <w:rPr>
                <w:rFonts w:ascii="仿宋" w:hAnsi="仿宋" w:eastAsia="仿宋" w:cs="宋体"/>
                <w:color w:val="000000"/>
                <w:szCs w:val="24"/>
              </w:rPr>
            </w:pPr>
            <w:r>
              <w:rPr>
                <w:rFonts w:hint="eastAsia" w:ascii="仿宋" w:hAnsi="仿宋" w:eastAsia="仿宋" w:cs="宋体"/>
                <w:color w:val="000000"/>
                <w:szCs w:val="24"/>
              </w:rPr>
              <w:t>住宅用地</w:t>
            </w:r>
          </w:p>
        </w:tc>
        <w:tc>
          <w:tcPr>
            <w:tcW w:w="1419" w:type="dxa"/>
            <w:vAlign w:val="center"/>
          </w:tcPr>
          <w:p>
            <w:pPr>
              <w:widowControl/>
              <w:jc w:val="center"/>
              <w:rPr>
                <w:rFonts w:ascii="仿宋" w:hAnsi="仿宋" w:eastAsia="仿宋" w:cs="宋体"/>
                <w:color w:val="000000"/>
                <w:szCs w:val="24"/>
              </w:rPr>
            </w:pPr>
            <w:r>
              <w:rPr>
                <w:rFonts w:hint="eastAsia" w:ascii="仿宋" w:hAnsi="仿宋" w:eastAsia="仿宋" w:cs="宋体"/>
                <w:color w:val="000000"/>
                <w:szCs w:val="24"/>
              </w:rPr>
              <w:t>宗地外按现状、红线内场地平整</w:t>
            </w:r>
          </w:p>
        </w:tc>
        <w:tc>
          <w:tcPr>
            <w:tcW w:w="1360" w:type="dxa"/>
            <w:vAlign w:val="center"/>
          </w:tcPr>
          <w:p>
            <w:pPr>
              <w:widowControl/>
              <w:jc w:val="center"/>
              <w:rPr>
                <w:rFonts w:ascii="仿宋" w:hAnsi="仿宋" w:eastAsia="仿宋" w:cs="宋体"/>
                <w:color w:val="000000"/>
                <w:szCs w:val="24"/>
              </w:rPr>
            </w:pPr>
            <w:r>
              <w:rPr>
                <w:rFonts w:hint="eastAsia" w:ascii="仿宋" w:hAnsi="仿宋" w:eastAsia="仿宋" w:cs="宋体"/>
                <w:color w:val="000000"/>
                <w:szCs w:val="24"/>
              </w:rPr>
              <w:t>按现状容积率，范围为11.00</w:t>
            </w:r>
          </w:p>
        </w:tc>
        <w:tc>
          <w:tcPr>
            <w:tcW w:w="1363" w:type="dxa"/>
            <w:vAlign w:val="center"/>
          </w:tcPr>
          <w:p>
            <w:pPr>
              <w:widowControl/>
              <w:jc w:val="center"/>
              <w:rPr>
                <w:rFonts w:ascii="仿宋" w:hAnsi="仿宋" w:eastAsia="仿宋" w:cs="宋体"/>
                <w:color w:val="000000"/>
                <w:szCs w:val="24"/>
              </w:rPr>
            </w:pPr>
            <w:r>
              <w:rPr>
                <w:rFonts w:hint="eastAsia" w:ascii="仿宋" w:hAnsi="仿宋" w:eastAsia="仿宋" w:cs="宋体"/>
                <w:color w:val="000000"/>
                <w:szCs w:val="24"/>
              </w:rPr>
              <w:t>平均楼面地价</w:t>
            </w:r>
          </w:p>
        </w:tc>
        <w:tc>
          <w:tcPr>
            <w:tcW w:w="2652" w:type="dxa"/>
            <w:vAlign w:val="center"/>
          </w:tcPr>
          <w:p>
            <w:pPr>
              <w:widowControl/>
              <w:jc w:val="center"/>
              <w:rPr>
                <w:rFonts w:ascii="仿宋" w:hAnsi="仿宋" w:eastAsia="仿宋" w:cs="宋体"/>
                <w:color w:val="000000"/>
                <w:szCs w:val="24"/>
              </w:rPr>
            </w:pPr>
            <w:r>
              <w:rPr>
                <w:rFonts w:hint="eastAsia" w:ascii="仿宋" w:hAnsi="仿宋" w:eastAsia="仿宋" w:cs="宋体"/>
                <w:color w:val="000000"/>
                <w:szCs w:val="24"/>
              </w:rPr>
              <w:t>具有相对完整的土地权利，不考虑抵押权、地役权等他项权利的限制</w:t>
            </w:r>
          </w:p>
        </w:tc>
        <w:tc>
          <w:tcPr>
            <w:tcW w:w="1715" w:type="dxa"/>
            <w:vAlign w:val="center"/>
          </w:tcPr>
          <w:p>
            <w:pPr>
              <w:widowControl/>
              <w:jc w:val="center"/>
              <w:rPr>
                <w:rFonts w:ascii="仿宋" w:hAnsi="仿宋" w:eastAsia="仿宋" w:cs="宋体"/>
                <w:color w:val="000000"/>
                <w:szCs w:val="24"/>
              </w:rPr>
            </w:pPr>
            <w:r>
              <w:rPr>
                <w:rFonts w:hint="eastAsia" w:ascii="仿宋" w:hAnsi="仿宋" w:eastAsia="仿宋" w:cs="宋体"/>
                <w:color w:val="000000"/>
                <w:szCs w:val="24"/>
              </w:rPr>
              <w:t>70年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118" w:type="dxa"/>
            <w:vMerge w:val="restart"/>
            <w:vAlign w:val="center"/>
          </w:tcPr>
          <w:p>
            <w:pPr>
              <w:widowControl/>
              <w:jc w:val="center"/>
              <w:rPr>
                <w:rFonts w:ascii="仿宋" w:hAnsi="仿宋" w:eastAsia="仿宋" w:cs="宋体"/>
                <w:color w:val="000000"/>
                <w:szCs w:val="24"/>
              </w:rPr>
            </w:pPr>
            <w:r>
              <w:rPr>
                <w:rFonts w:hint="eastAsia" w:ascii="仿宋" w:hAnsi="仿宋" w:eastAsia="仿宋" w:cs="宋体"/>
                <w:color w:val="000000"/>
                <w:szCs w:val="24"/>
              </w:rPr>
              <w:t>商住混合用地</w:t>
            </w:r>
          </w:p>
        </w:tc>
        <w:tc>
          <w:tcPr>
            <w:tcW w:w="1419" w:type="dxa"/>
            <w:vMerge w:val="restart"/>
            <w:vAlign w:val="center"/>
          </w:tcPr>
          <w:p>
            <w:pPr>
              <w:widowControl/>
              <w:jc w:val="center"/>
              <w:rPr>
                <w:rFonts w:ascii="仿宋" w:hAnsi="仿宋" w:eastAsia="仿宋" w:cs="宋体"/>
                <w:color w:val="000000"/>
                <w:szCs w:val="24"/>
              </w:rPr>
            </w:pPr>
            <w:r>
              <w:rPr>
                <w:rFonts w:hint="eastAsia" w:ascii="仿宋" w:hAnsi="仿宋" w:eastAsia="仿宋" w:cs="宋体"/>
                <w:color w:val="000000"/>
                <w:szCs w:val="24"/>
              </w:rPr>
              <w:t>宗地外按现状、红线内场地平整</w:t>
            </w:r>
          </w:p>
        </w:tc>
        <w:tc>
          <w:tcPr>
            <w:tcW w:w="1360" w:type="dxa"/>
            <w:vMerge w:val="restart"/>
            <w:vAlign w:val="center"/>
          </w:tcPr>
          <w:p>
            <w:pPr>
              <w:widowControl/>
              <w:jc w:val="center"/>
              <w:rPr>
                <w:rFonts w:ascii="仿宋" w:hAnsi="仿宋" w:eastAsia="仿宋" w:cs="宋体"/>
                <w:color w:val="000000"/>
                <w:szCs w:val="24"/>
              </w:rPr>
            </w:pPr>
            <w:r>
              <w:rPr>
                <w:rFonts w:hint="eastAsia" w:ascii="仿宋" w:hAnsi="仿宋" w:eastAsia="仿宋" w:cs="宋体"/>
                <w:color w:val="000000"/>
                <w:szCs w:val="24"/>
              </w:rPr>
              <w:t>按现状容积率，范围为2.36-18.36</w:t>
            </w:r>
          </w:p>
        </w:tc>
        <w:tc>
          <w:tcPr>
            <w:tcW w:w="1363" w:type="dxa"/>
            <w:vMerge w:val="restart"/>
            <w:vAlign w:val="center"/>
          </w:tcPr>
          <w:p>
            <w:pPr>
              <w:widowControl/>
              <w:jc w:val="center"/>
              <w:rPr>
                <w:rFonts w:ascii="仿宋" w:hAnsi="仿宋" w:eastAsia="仿宋" w:cs="宋体"/>
                <w:color w:val="000000"/>
                <w:szCs w:val="24"/>
              </w:rPr>
            </w:pPr>
            <w:r>
              <w:rPr>
                <w:rFonts w:hint="eastAsia" w:ascii="仿宋" w:hAnsi="仿宋" w:eastAsia="仿宋" w:cs="宋体"/>
                <w:color w:val="000000"/>
                <w:szCs w:val="24"/>
              </w:rPr>
              <w:t>平均楼面地价</w:t>
            </w:r>
          </w:p>
        </w:tc>
        <w:tc>
          <w:tcPr>
            <w:tcW w:w="2652" w:type="dxa"/>
            <w:vMerge w:val="restart"/>
            <w:vAlign w:val="center"/>
          </w:tcPr>
          <w:p>
            <w:pPr>
              <w:widowControl/>
              <w:jc w:val="center"/>
              <w:rPr>
                <w:rFonts w:ascii="仿宋" w:hAnsi="仿宋" w:eastAsia="仿宋" w:cs="宋体"/>
                <w:color w:val="000000"/>
                <w:szCs w:val="24"/>
              </w:rPr>
            </w:pPr>
            <w:r>
              <w:rPr>
                <w:rFonts w:hint="eastAsia" w:ascii="仿宋" w:hAnsi="仿宋" w:eastAsia="仿宋" w:cs="宋体"/>
                <w:color w:val="000000"/>
                <w:szCs w:val="24"/>
              </w:rPr>
              <w:t>具有相对完整的土地权利，不考虑抵押权、地役权等他项权利的限制</w:t>
            </w:r>
          </w:p>
        </w:tc>
        <w:tc>
          <w:tcPr>
            <w:tcW w:w="1715" w:type="dxa"/>
            <w:vMerge w:val="restart"/>
            <w:vAlign w:val="center"/>
          </w:tcPr>
          <w:p>
            <w:pPr>
              <w:widowControl/>
              <w:jc w:val="center"/>
              <w:rPr>
                <w:rFonts w:ascii="仿宋" w:hAnsi="仿宋" w:eastAsia="仿宋" w:cs="宋体"/>
                <w:color w:val="000000"/>
                <w:szCs w:val="24"/>
              </w:rPr>
            </w:pPr>
            <w:r>
              <w:rPr>
                <w:rFonts w:hint="eastAsia" w:ascii="仿宋" w:hAnsi="仿宋" w:eastAsia="仿宋" w:cs="宋体"/>
                <w:color w:val="000000"/>
                <w:szCs w:val="24"/>
              </w:rPr>
              <w:t>商服用地40年；住宅用地70年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1118" w:type="dxa"/>
            <w:vMerge w:val="continue"/>
            <w:vAlign w:val="center"/>
          </w:tcPr>
          <w:p>
            <w:pPr>
              <w:widowControl/>
              <w:rPr>
                <w:rFonts w:ascii="仿宋" w:hAnsi="仿宋" w:eastAsia="仿宋" w:cs="宋体"/>
                <w:color w:val="000000"/>
                <w:szCs w:val="24"/>
              </w:rPr>
            </w:pPr>
          </w:p>
        </w:tc>
        <w:tc>
          <w:tcPr>
            <w:tcW w:w="1419" w:type="dxa"/>
            <w:vMerge w:val="continue"/>
            <w:vAlign w:val="center"/>
          </w:tcPr>
          <w:p>
            <w:pPr>
              <w:widowControl/>
              <w:rPr>
                <w:rFonts w:ascii="仿宋" w:hAnsi="仿宋" w:eastAsia="仿宋" w:cs="宋体"/>
                <w:color w:val="000000"/>
                <w:szCs w:val="24"/>
              </w:rPr>
            </w:pPr>
          </w:p>
        </w:tc>
        <w:tc>
          <w:tcPr>
            <w:tcW w:w="1360" w:type="dxa"/>
            <w:vMerge w:val="continue"/>
            <w:vAlign w:val="center"/>
          </w:tcPr>
          <w:p>
            <w:pPr>
              <w:widowControl/>
              <w:rPr>
                <w:rFonts w:ascii="仿宋" w:hAnsi="仿宋" w:eastAsia="仿宋" w:cs="宋体"/>
                <w:color w:val="000000"/>
                <w:szCs w:val="24"/>
              </w:rPr>
            </w:pPr>
          </w:p>
        </w:tc>
        <w:tc>
          <w:tcPr>
            <w:tcW w:w="1363" w:type="dxa"/>
            <w:vMerge w:val="continue"/>
            <w:vAlign w:val="center"/>
          </w:tcPr>
          <w:p>
            <w:pPr>
              <w:widowControl/>
              <w:rPr>
                <w:rFonts w:ascii="仿宋" w:hAnsi="仿宋" w:eastAsia="仿宋" w:cs="宋体"/>
                <w:color w:val="000000"/>
                <w:szCs w:val="24"/>
              </w:rPr>
            </w:pPr>
          </w:p>
        </w:tc>
        <w:tc>
          <w:tcPr>
            <w:tcW w:w="2652" w:type="dxa"/>
            <w:vMerge w:val="continue"/>
            <w:vAlign w:val="center"/>
          </w:tcPr>
          <w:p>
            <w:pPr>
              <w:widowControl/>
              <w:rPr>
                <w:rFonts w:ascii="仿宋" w:hAnsi="仿宋" w:eastAsia="仿宋" w:cs="宋体"/>
                <w:color w:val="000000"/>
                <w:szCs w:val="24"/>
              </w:rPr>
            </w:pPr>
          </w:p>
        </w:tc>
        <w:tc>
          <w:tcPr>
            <w:tcW w:w="1715" w:type="dxa"/>
            <w:vMerge w:val="continue"/>
            <w:vAlign w:val="center"/>
          </w:tcPr>
          <w:p>
            <w:pPr>
              <w:widowControl/>
              <w:rPr>
                <w:rFonts w:ascii="仿宋" w:hAnsi="仿宋" w:eastAsia="仿宋"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118" w:type="dxa"/>
            <w:vMerge w:val="continue"/>
            <w:vAlign w:val="center"/>
          </w:tcPr>
          <w:p>
            <w:pPr>
              <w:widowControl/>
              <w:rPr>
                <w:rFonts w:ascii="仿宋" w:hAnsi="仿宋" w:eastAsia="仿宋" w:cs="宋体"/>
                <w:color w:val="000000"/>
                <w:szCs w:val="24"/>
              </w:rPr>
            </w:pPr>
          </w:p>
        </w:tc>
        <w:tc>
          <w:tcPr>
            <w:tcW w:w="1419" w:type="dxa"/>
            <w:vMerge w:val="continue"/>
            <w:vAlign w:val="center"/>
          </w:tcPr>
          <w:p>
            <w:pPr>
              <w:widowControl/>
              <w:rPr>
                <w:rFonts w:ascii="仿宋" w:hAnsi="仿宋" w:eastAsia="仿宋" w:cs="宋体"/>
                <w:color w:val="000000"/>
                <w:szCs w:val="24"/>
              </w:rPr>
            </w:pPr>
          </w:p>
        </w:tc>
        <w:tc>
          <w:tcPr>
            <w:tcW w:w="1360" w:type="dxa"/>
            <w:vMerge w:val="continue"/>
            <w:vAlign w:val="center"/>
          </w:tcPr>
          <w:p>
            <w:pPr>
              <w:widowControl/>
              <w:rPr>
                <w:rFonts w:ascii="仿宋" w:hAnsi="仿宋" w:eastAsia="仿宋" w:cs="宋体"/>
                <w:color w:val="000000"/>
                <w:szCs w:val="24"/>
              </w:rPr>
            </w:pPr>
          </w:p>
        </w:tc>
        <w:tc>
          <w:tcPr>
            <w:tcW w:w="1363" w:type="dxa"/>
            <w:vMerge w:val="continue"/>
            <w:vAlign w:val="center"/>
          </w:tcPr>
          <w:p>
            <w:pPr>
              <w:widowControl/>
              <w:rPr>
                <w:rFonts w:ascii="仿宋" w:hAnsi="仿宋" w:eastAsia="仿宋" w:cs="宋体"/>
                <w:color w:val="000000"/>
                <w:szCs w:val="24"/>
              </w:rPr>
            </w:pPr>
          </w:p>
        </w:tc>
        <w:tc>
          <w:tcPr>
            <w:tcW w:w="2652" w:type="dxa"/>
            <w:vMerge w:val="continue"/>
            <w:vAlign w:val="center"/>
          </w:tcPr>
          <w:p>
            <w:pPr>
              <w:widowControl/>
              <w:rPr>
                <w:rFonts w:ascii="仿宋" w:hAnsi="仿宋" w:eastAsia="仿宋" w:cs="宋体"/>
                <w:color w:val="000000"/>
                <w:szCs w:val="24"/>
              </w:rPr>
            </w:pPr>
          </w:p>
        </w:tc>
        <w:tc>
          <w:tcPr>
            <w:tcW w:w="1715" w:type="dxa"/>
            <w:vMerge w:val="continue"/>
            <w:vAlign w:val="center"/>
          </w:tcPr>
          <w:p>
            <w:pPr>
              <w:widowControl/>
              <w:rPr>
                <w:rFonts w:ascii="仿宋" w:hAnsi="仿宋" w:eastAsia="仿宋"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jc w:val="center"/>
        </w:trPr>
        <w:tc>
          <w:tcPr>
            <w:tcW w:w="1118" w:type="dxa"/>
            <w:vMerge w:val="restart"/>
            <w:vAlign w:val="center"/>
          </w:tcPr>
          <w:p>
            <w:pPr>
              <w:widowControl/>
              <w:jc w:val="center"/>
              <w:rPr>
                <w:rFonts w:ascii="仿宋" w:hAnsi="仿宋" w:eastAsia="仿宋" w:cs="宋体"/>
                <w:color w:val="000000"/>
                <w:szCs w:val="24"/>
              </w:rPr>
            </w:pPr>
            <w:r>
              <w:rPr>
                <w:rFonts w:hint="eastAsia" w:ascii="仿宋" w:hAnsi="仿宋" w:eastAsia="仿宋" w:cs="宋体"/>
                <w:color w:val="000000"/>
                <w:szCs w:val="24"/>
              </w:rPr>
              <w:t>工业用地</w:t>
            </w:r>
          </w:p>
        </w:tc>
        <w:tc>
          <w:tcPr>
            <w:tcW w:w="1419" w:type="dxa"/>
            <w:vMerge w:val="restart"/>
            <w:vAlign w:val="center"/>
          </w:tcPr>
          <w:p>
            <w:pPr>
              <w:widowControl/>
              <w:jc w:val="center"/>
              <w:rPr>
                <w:rFonts w:ascii="仿宋" w:hAnsi="仿宋" w:eastAsia="仿宋" w:cs="宋体"/>
                <w:color w:val="000000"/>
                <w:szCs w:val="24"/>
              </w:rPr>
            </w:pPr>
            <w:r>
              <w:rPr>
                <w:rFonts w:hint="eastAsia" w:ascii="仿宋" w:hAnsi="仿宋" w:eastAsia="仿宋" w:cs="宋体"/>
                <w:color w:val="000000"/>
                <w:szCs w:val="24"/>
              </w:rPr>
              <w:t>宗地外按现状、红线内场地平整</w:t>
            </w:r>
          </w:p>
        </w:tc>
        <w:tc>
          <w:tcPr>
            <w:tcW w:w="1360" w:type="dxa"/>
            <w:vMerge w:val="restart"/>
            <w:vAlign w:val="center"/>
          </w:tcPr>
          <w:p>
            <w:pPr>
              <w:widowControl/>
              <w:jc w:val="center"/>
              <w:rPr>
                <w:rFonts w:ascii="仿宋" w:hAnsi="仿宋" w:eastAsia="仿宋" w:cs="宋体"/>
                <w:color w:val="000000"/>
                <w:szCs w:val="24"/>
              </w:rPr>
            </w:pPr>
            <w:r>
              <w:rPr>
                <w:rFonts w:hint="eastAsia" w:ascii="仿宋" w:hAnsi="仿宋" w:eastAsia="仿宋" w:cs="宋体"/>
                <w:color w:val="000000"/>
                <w:szCs w:val="24"/>
              </w:rPr>
              <w:t>按现状容积率，范围为1.06</w:t>
            </w:r>
          </w:p>
        </w:tc>
        <w:tc>
          <w:tcPr>
            <w:tcW w:w="1363" w:type="dxa"/>
            <w:vMerge w:val="restart"/>
            <w:vAlign w:val="center"/>
          </w:tcPr>
          <w:p>
            <w:pPr>
              <w:widowControl/>
              <w:jc w:val="center"/>
              <w:rPr>
                <w:rFonts w:ascii="仿宋" w:hAnsi="仿宋" w:eastAsia="仿宋" w:cs="宋体"/>
                <w:color w:val="000000"/>
                <w:szCs w:val="24"/>
              </w:rPr>
            </w:pPr>
            <w:r>
              <w:rPr>
                <w:rFonts w:hint="eastAsia" w:ascii="仿宋" w:hAnsi="仿宋" w:eastAsia="仿宋" w:cs="宋体"/>
                <w:color w:val="000000"/>
                <w:szCs w:val="24"/>
              </w:rPr>
              <w:t>地面地价</w:t>
            </w:r>
          </w:p>
        </w:tc>
        <w:tc>
          <w:tcPr>
            <w:tcW w:w="2652" w:type="dxa"/>
            <w:vMerge w:val="restart"/>
            <w:vAlign w:val="center"/>
          </w:tcPr>
          <w:p>
            <w:pPr>
              <w:widowControl/>
              <w:jc w:val="center"/>
              <w:rPr>
                <w:rFonts w:ascii="仿宋" w:hAnsi="仿宋" w:eastAsia="仿宋" w:cs="宋体"/>
                <w:color w:val="000000"/>
                <w:szCs w:val="24"/>
              </w:rPr>
            </w:pPr>
            <w:r>
              <w:rPr>
                <w:rFonts w:hint="eastAsia" w:ascii="仿宋" w:hAnsi="仿宋" w:eastAsia="仿宋" w:cs="宋体"/>
                <w:color w:val="000000"/>
                <w:szCs w:val="24"/>
              </w:rPr>
              <w:t>具有相对完整的土地权利，不考虑抵押权、地役权等他项权利的限制</w:t>
            </w:r>
          </w:p>
        </w:tc>
        <w:tc>
          <w:tcPr>
            <w:tcW w:w="1715" w:type="dxa"/>
            <w:vMerge w:val="restart"/>
            <w:vAlign w:val="center"/>
          </w:tcPr>
          <w:p>
            <w:pPr>
              <w:widowControl/>
              <w:jc w:val="center"/>
              <w:rPr>
                <w:rFonts w:ascii="仿宋" w:hAnsi="仿宋" w:eastAsia="仿宋" w:cs="宋体"/>
                <w:color w:val="000000"/>
                <w:szCs w:val="24"/>
              </w:rPr>
            </w:pPr>
            <w:r>
              <w:rPr>
                <w:rFonts w:hint="eastAsia" w:ascii="仿宋" w:hAnsi="仿宋" w:eastAsia="仿宋" w:cs="宋体"/>
                <w:color w:val="000000"/>
                <w:szCs w:val="24"/>
              </w:rPr>
              <w:t>50年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1118" w:type="dxa"/>
            <w:vMerge w:val="continue"/>
            <w:vAlign w:val="center"/>
          </w:tcPr>
          <w:p>
            <w:pPr>
              <w:widowControl/>
              <w:rPr>
                <w:rFonts w:ascii="仿宋" w:hAnsi="仿宋" w:eastAsia="仿宋" w:cs="宋体"/>
                <w:color w:val="000000"/>
                <w:szCs w:val="24"/>
              </w:rPr>
            </w:pPr>
          </w:p>
        </w:tc>
        <w:tc>
          <w:tcPr>
            <w:tcW w:w="1419" w:type="dxa"/>
            <w:vMerge w:val="continue"/>
            <w:vAlign w:val="center"/>
          </w:tcPr>
          <w:p>
            <w:pPr>
              <w:widowControl/>
              <w:rPr>
                <w:rFonts w:ascii="仿宋" w:hAnsi="仿宋" w:eastAsia="仿宋" w:cs="宋体"/>
                <w:color w:val="000000"/>
                <w:szCs w:val="24"/>
              </w:rPr>
            </w:pPr>
          </w:p>
        </w:tc>
        <w:tc>
          <w:tcPr>
            <w:tcW w:w="1360" w:type="dxa"/>
            <w:vMerge w:val="continue"/>
            <w:vAlign w:val="center"/>
          </w:tcPr>
          <w:p>
            <w:pPr>
              <w:widowControl/>
              <w:rPr>
                <w:rFonts w:ascii="仿宋" w:hAnsi="仿宋" w:eastAsia="仿宋" w:cs="宋体"/>
                <w:color w:val="000000"/>
                <w:szCs w:val="24"/>
              </w:rPr>
            </w:pPr>
          </w:p>
        </w:tc>
        <w:tc>
          <w:tcPr>
            <w:tcW w:w="1363" w:type="dxa"/>
            <w:vMerge w:val="continue"/>
            <w:vAlign w:val="center"/>
          </w:tcPr>
          <w:p>
            <w:pPr>
              <w:widowControl/>
              <w:rPr>
                <w:rFonts w:ascii="仿宋" w:hAnsi="仿宋" w:eastAsia="仿宋" w:cs="宋体"/>
                <w:color w:val="000000"/>
                <w:szCs w:val="24"/>
              </w:rPr>
            </w:pPr>
          </w:p>
        </w:tc>
        <w:tc>
          <w:tcPr>
            <w:tcW w:w="2652" w:type="dxa"/>
            <w:vMerge w:val="continue"/>
            <w:vAlign w:val="center"/>
          </w:tcPr>
          <w:p>
            <w:pPr>
              <w:widowControl/>
              <w:rPr>
                <w:rFonts w:ascii="仿宋" w:hAnsi="仿宋" w:eastAsia="仿宋" w:cs="宋体"/>
                <w:color w:val="000000"/>
                <w:szCs w:val="24"/>
              </w:rPr>
            </w:pPr>
          </w:p>
        </w:tc>
        <w:tc>
          <w:tcPr>
            <w:tcW w:w="1715" w:type="dxa"/>
            <w:vMerge w:val="continue"/>
            <w:vAlign w:val="center"/>
          </w:tcPr>
          <w:p>
            <w:pPr>
              <w:widowControl/>
              <w:rPr>
                <w:rFonts w:ascii="仿宋" w:hAnsi="仿宋" w:eastAsia="仿宋"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1118" w:type="dxa"/>
            <w:vMerge w:val="restart"/>
            <w:vAlign w:val="center"/>
          </w:tcPr>
          <w:p>
            <w:pPr>
              <w:widowControl/>
              <w:jc w:val="center"/>
              <w:rPr>
                <w:rFonts w:ascii="仿宋" w:hAnsi="仿宋" w:eastAsia="仿宋" w:cs="宋体"/>
                <w:color w:val="000000"/>
                <w:szCs w:val="24"/>
              </w:rPr>
            </w:pPr>
            <w:r>
              <w:rPr>
                <w:rFonts w:hint="eastAsia" w:ascii="仿宋" w:hAnsi="仿宋" w:eastAsia="仿宋" w:cs="宋体"/>
                <w:color w:val="000000"/>
                <w:szCs w:val="24"/>
              </w:rPr>
              <w:t>公共服务用地</w:t>
            </w:r>
          </w:p>
        </w:tc>
        <w:tc>
          <w:tcPr>
            <w:tcW w:w="1419" w:type="dxa"/>
            <w:vMerge w:val="restart"/>
            <w:vAlign w:val="center"/>
          </w:tcPr>
          <w:p>
            <w:pPr>
              <w:widowControl/>
              <w:jc w:val="center"/>
              <w:rPr>
                <w:rFonts w:ascii="仿宋" w:hAnsi="仿宋" w:eastAsia="仿宋" w:cs="宋体"/>
                <w:color w:val="000000"/>
                <w:szCs w:val="24"/>
              </w:rPr>
            </w:pPr>
            <w:r>
              <w:rPr>
                <w:rFonts w:hint="eastAsia" w:ascii="仿宋" w:hAnsi="仿宋" w:eastAsia="仿宋" w:cs="宋体"/>
                <w:color w:val="000000"/>
                <w:szCs w:val="24"/>
              </w:rPr>
              <w:t>宗地外按现状、红线内场地平整</w:t>
            </w:r>
          </w:p>
        </w:tc>
        <w:tc>
          <w:tcPr>
            <w:tcW w:w="1360" w:type="dxa"/>
            <w:vMerge w:val="restart"/>
            <w:vAlign w:val="center"/>
          </w:tcPr>
          <w:p>
            <w:pPr>
              <w:widowControl/>
              <w:jc w:val="center"/>
              <w:rPr>
                <w:rFonts w:ascii="仿宋" w:hAnsi="仿宋" w:eastAsia="仿宋" w:cs="宋体"/>
                <w:color w:val="000000"/>
                <w:szCs w:val="24"/>
              </w:rPr>
            </w:pPr>
            <w:r>
              <w:rPr>
                <w:rFonts w:hint="eastAsia" w:ascii="仿宋" w:hAnsi="仿宋" w:eastAsia="仿宋" w:cs="宋体"/>
                <w:color w:val="000000"/>
                <w:szCs w:val="24"/>
              </w:rPr>
              <w:t>按现状容积率，范围为0.8</w:t>
            </w:r>
          </w:p>
        </w:tc>
        <w:tc>
          <w:tcPr>
            <w:tcW w:w="1363" w:type="dxa"/>
            <w:vMerge w:val="restart"/>
            <w:vAlign w:val="center"/>
          </w:tcPr>
          <w:p>
            <w:pPr>
              <w:widowControl/>
              <w:jc w:val="center"/>
              <w:rPr>
                <w:rFonts w:ascii="仿宋" w:hAnsi="仿宋" w:eastAsia="仿宋" w:cs="宋体"/>
                <w:color w:val="000000"/>
                <w:szCs w:val="24"/>
              </w:rPr>
            </w:pPr>
            <w:r>
              <w:rPr>
                <w:rFonts w:hint="eastAsia" w:ascii="仿宋" w:hAnsi="仿宋" w:eastAsia="仿宋" w:cs="宋体"/>
                <w:color w:val="000000"/>
                <w:szCs w:val="24"/>
              </w:rPr>
              <w:t>平均楼面地价</w:t>
            </w:r>
          </w:p>
        </w:tc>
        <w:tc>
          <w:tcPr>
            <w:tcW w:w="2652" w:type="dxa"/>
            <w:vMerge w:val="restart"/>
            <w:vAlign w:val="center"/>
          </w:tcPr>
          <w:p>
            <w:pPr>
              <w:widowControl/>
              <w:jc w:val="center"/>
              <w:rPr>
                <w:rFonts w:ascii="仿宋" w:hAnsi="仿宋" w:eastAsia="仿宋" w:cs="宋体"/>
                <w:color w:val="000000"/>
                <w:szCs w:val="24"/>
              </w:rPr>
            </w:pPr>
            <w:r>
              <w:rPr>
                <w:rFonts w:hint="eastAsia" w:ascii="仿宋" w:hAnsi="仿宋" w:eastAsia="仿宋" w:cs="宋体"/>
                <w:color w:val="000000"/>
                <w:szCs w:val="24"/>
              </w:rPr>
              <w:t>具有相对完整的土地权利，不考虑抵押权、地役权等他项权利的限制</w:t>
            </w:r>
          </w:p>
        </w:tc>
        <w:tc>
          <w:tcPr>
            <w:tcW w:w="1715" w:type="dxa"/>
            <w:vMerge w:val="restart"/>
            <w:vAlign w:val="center"/>
          </w:tcPr>
          <w:p>
            <w:pPr>
              <w:widowControl/>
              <w:jc w:val="center"/>
              <w:rPr>
                <w:rFonts w:ascii="仿宋" w:hAnsi="仿宋" w:eastAsia="仿宋" w:cs="宋体"/>
                <w:color w:val="000000"/>
                <w:szCs w:val="24"/>
              </w:rPr>
            </w:pPr>
            <w:r>
              <w:rPr>
                <w:rFonts w:hint="eastAsia" w:ascii="仿宋" w:hAnsi="仿宋" w:eastAsia="仿宋" w:cs="宋体"/>
                <w:color w:val="000000"/>
                <w:szCs w:val="24"/>
              </w:rPr>
              <w:t>50年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1118" w:type="dxa"/>
            <w:vMerge w:val="continue"/>
            <w:vAlign w:val="center"/>
          </w:tcPr>
          <w:p>
            <w:pPr>
              <w:widowControl/>
              <w:rPr>
                <w:rFonts w:ascii="仿宋" w:hAnsi="仿宋" w:eastAsia="仿宋" w:cs="宋体"/>
                <w:color w:val="000000"/>
                <w:szCs w:val="24"/>
              </w:rPr>
            </w:pPr>
          </w:p>
        </w:tc>
        <w:tc>
          <w:tcPr>
            <w:tcW w:w="1419" w:type="dxa"/>
            <w:vMerge w:val="continue"/>
            <w:vAlign w:val="center"/>
          </w:tcPr>
          <w:p>
            <w:pPr>
              <w:widowControl/>
              <w:rPr>
                <w:rFonts w:ascii="仿宋" w:hAnsi="仿宋" w:eastAsia="仿宋" w:cs="宋体"/>
                <w:color w:val="000000"/>
                <w:szCs w:val="24"/>
              </w:rPr>
            </w:pPr>
          </w:p>
        </w:tc>
        <w:tc>
          <w:tcPr>
            <w:tcW w:w="1360" w:type="dxa"/>
            <w:vMerge w:val="continue"/>
            <w:vAlign w:val="center"/>
          </w:tcPr>
          <w:p>
            <w:pPr>
              <w:widowControl/>
              <w:rPr>
                <w:rFonts w:ascii="仿宋" w:hAnsi="仿宋" w:eastAsia="仿宋" w:cs="宋体"/>
                <w:color w:val="000000"/>
                <w:szCs w:val="24"/>
              </w:rPr>
            </w:pPr>
          </w:p>
        </w:tc>
        <w:tc>
          <w:tcPr>
            <w:tcW w:w="1363" w:type="dxa"/>
            <w:vMerge w:val="continue"/>
            <w:vAlign w:val="center"/>
          </w:tcPr>
          <w:p>
            <w:pPr>
              <w:widowControl/>
              <w:rPr>
                <w:rFonts w:ascii="仿宋" w:hAnsi="仿宋" w:eastAsia="仿宋" w:cs="宋体"/>
                <w:color w:val="000000"/>
                <w:szCs w:val="24"/>
              </w:rPr>
            </w:pPr>
          </w:p>
        </w:tc>
        <w:tc>
          <w:tcPr>
            <w:tcW w:w="2652" w:type="dxa"/>
            <w:vMerge w:val="continue"/>
            <w:vAlign w:val="center"/>
          </w:tcPr>
          <w:p>
            <w:pPr>
              <w:widowControl/>
              <w:rPr>
                <w:rFonts w:ascii="仿宋" w:hAnsi="仿宋" w:eastAsia="仿宋" w:cs="宋体"/>
                <w:color w:val="000000"/>
                <w:szCs w:val="24"/>
              </w:rPr>
            </w:pPr>
          </w:p>
        </w:tc>
        <w:tc>
          <w:tcPr>
            <w:tcW w:w="1715" w:type="dxa"/>
            <w:vMerge w:val="continue"/>
            <w:vAlign w:val="center"/>
          </w:tcPr>
          <w:p>
            <w:pPr>
              <w:widowControl/>
              <w:rPr>
                <w:rFonts w:ascii="仿宋" w:hAnsi="仿宋" w:eastAsia="仿宋" w:cs="宋体"/>
                <w:color w:val="000000"/>
                <w:szCs w:val="24"/>
              </w:rPr>
            </w:pPr>
          </w:p>
        </w:tc>
      </w:tr>
    </w:tbl>
    <w:p>
      <w:pPr>
        <w:spacing w:line="360" w:lineRule="auto"/>
        <w:ind w:firstLine="488" w:firstLineChars="200"/>
        <w:rPr>
          <w:rFonts w:ascii="仿宋" w:hAnsi="仿宋" w:eastAsia="仿宋" w:cs="仿宋"/>
          <w:spacing w:val="2"/>
          <w:sz w:val="24"/>
          <w:szCs w:val="24"/>
        </w:rPr>
      </w:pPr>
      <w:r>
        <w:rPr>
          <w:rFonts w:ascii="仿宋" w:hAnsi="仿宋" w:eastAsia="仿宋" w:cs="仿宋"/>
          <w:spacing w:val="2"/>
          <w:sz w:val="24"/>
          <w:szCs w:val="24"/>
        </w:rPr>
        <w:t xml:space="preserve">三、本次标定地价的估价期日为2020年1月1日。 </w:t>
      </w:r>
    </w:p>
    <w:p>
      <w:pPr>
        <w:spacing w:line="360" w:lineRule="auto"/>
        <w:ind w:firstLine="488" w:firstLineChars="200"/>
      </w:pPr>
      <w:r>
        <w:rPr>
          <w:rFonts w:ascii="仿宋" w:hAnsi="仿宋" w:eastAsia="仿宋" w:cs="仿宋"/>
          <w:spacing w:val="2"/>
          <w:sz w:val="24"/>
          <w:szCs w:val="24"/>
        </w:rPr>
        <w:t>四、参考《土地利用现状分类》（GB/T 21010-2017），进一步将标定地价的土地用途细分至二级类。具体如下表：</w:t>
      </w:r>
      <w:bookmarkStart w:id="0" w:name="_GoBack"/>
      <w:bookmarkEnd w:id="0"/>
    </w:p>
    <w:tbl>
      <w:tblPr>
        <w:tblStyle w:val="5"/>
        <w:tblW w:w="898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369"/>
        <w:gridCol w:w="2552"/>
        <w:gridCol w:w="40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0" w:hRule="exact"/>
          <w:jc w:val="center"/>
        </w:trPr>
        <w:tc>
          <w:tcPr>
            <w:tcW w:w="2369" w:type="dxa"/>
            <w:tcBorders>
              <w:top w:val="single" w:color="000000" w:sz="4" w:space="0"/>
              <w:left w:val="single" w:color="000000" w:sz="4" w:space="0"/>
              <w:bottom w:val="single" w:color="000000" w:sz="4" w:space="0"/>
              <w:right w:val="single" w:color="000000" w:sz="4" w:space="0"/>
            </w:tcBorders>
            <w:vAlign w:val="center"/>
          </w:tcPr>
          <w:p>
            <w:pPr>
              <w:spacing w:line="293" w:lineRule="exact"/>
              <w:ind w:left="335" w:right="-20"/>
              <w:jc w:val="center"/>
              <w:rPr>
                <w:rFonts w:ascii="仿宋" w:hAnsi="仿宋" w:eastAsia="仿宋" w:cs="仿宋"/>
                <w:b/>
                <w:szCs w:val="21"/>
              </w:rPr>
            </w:pPr>
            <w:r>
              <w:rPr>
                <w:rFonts w:ascii="仿宋" w:hAnsi="仿宋" w:eastAsia="仿宋" w:cs="仿宋"/>
                <w:b/>
                <w:position w:val="-2"/>
                <w:szCs w:val="21"/>
              </w:rPr>
              <w:t>标定地价评估用途</w:t>
            </w:r>
          </w:p>
        </w:tc>
        <w:tc>
          <w:tcPr>
            <w:tcW w:w="2552" w:type="dxa"/>
            <w:tcBorders>
              <w:top w:val="single" w:color="000000" w:sz="4" w:space="0"/>
              <w:left w:val="single" w:color="000000" w:sz="4" w:space="0"/>
              <w:bottom w:val="single" w:color="000000" w:sz="4" w:space="0"/>
              <w:right w:val="single" w:color="000000" w:sz="4" w:space="0"/>
            </w:tcBorders>
            <w:vAlign w:val="center"/>
          </w:tcPr>
          <w:p>
            <w:pPr>
              <w:spacing w:line="293" w:lineRule="exact"/>
              <w:ind w:left="916" w:right="899"/>
              <w:jc w:val="center"/>
              <w:rPr>
                <w:rFonts w:ascii="仿宋" w:hAnsi="仿宋" w:eastAsia="仿宋" w:cs="仿宋"/>
                <w:b/>
                <w:szCs w:val="21"/>
              </w:rPr>
            </w:pPr>
            <w:r>
              <w:rPr>
                <w:rFonts w:ascii="仿宋" w:hAnsi="仿宋" w:eastAsia="仿宋" w:cs="仿宋"/>
                <w:b/>
                <w:position w:val="-2"/>
                <w:szCs w:val="21"/>
              </w:rPr>
              <w:t>一级类</w:t>
            </w:r>
          </w:p>
        </w:tc>
        <w:tc>
          <w:tcPr>
            <w:tcW w:w="4063" w:type="dxa"/>
            <w:tcBorders>
              <w:top w:val="single" w:color="000000" w:sz="4" w:space="0"/>
              <w:left w:val="single" w:color="000000" w:sz="4" w:space="0"/>
              <w:bottom w:val="single" w:color="000000" w:sz="4" w:space="0"/>
              <w:right w:val="single" w:color="000000" w:sz="4" w:space="0"/>
            </w:tcBorders>
            <w:vAlign w:val="center"/>
          </w:tcPr>
          <w:p>
            <w:pPr>
              <w:spacing w:line="293" w:lineRule="exact"/>
              <w:ind w:right="1912" w:firstLine="1442" w:firstLineChars="684"/>
              <w:jc w:val="center"/>
              <w:rPr>
                <w:rFonts w:ascii="仿宋" w:hAnsi="仿宋" w:eastAsia="仿宋" w:cs="仿宋"/>
                <w:b/>
                <w:szCs w:val="21"/>
              </w:rPr>
            </w:pPr>
            <w:r>
              <w:rPr>
                <w:rFonts w:ascii="仿宋" w:hAnsi="仿宋" w:eastAsia="仿宋" w:cs="仿宋"/>
                <w:b/>
                <w:position w:val="-2"/>
                <w:szCs w:val="21"/>
              </w:rPr>
              <w:t>二级类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4" w:hRule="exact"/>
          <w:jc w:val="center"/>
        </w:trPr>
        <w:tc>
          <w:tcPr>
            <w:tcW w:w="2369" w:type="dxa"/>
            <w:tcBorders>
              <w:top w:val="single" w:color="000000" w:sz="4" w:space="0"/>
              <w:left w:val="single" w:color="000000" w:sz="4" w:space="0"/>
              <w:bottom w:val="single" w:color="000000" w:sz="4" w:space="0"/>
              <w:right w:val="single" w:color="000000" w:sz="4" w:space="0"/>
            </w:tcBorders>
            <w:vAlign w:val="center"/>
          </w:tcPr>
          <w:p>
            <w:pPr>
              <w:spacing w:before="69"/>
              <w:ind w:left="757" w:right="-20"/>
              <w:rPr>
                <w:rFonts w:ascii="仿宋" w:hAnsi="仿宋" w:eastAsia="仿宋" w:cs="仿宋"/>
                <w:szCs w:val="21"/>
              </w:rPr>
            </w:pPr>
            <w:r>
              <w:rPr>
                <w:rFonts w:ascii="仿宋" w:hAnsi="仿宋" w:eastAsia="仿宋" w:cs="仿宋"/>
                <w:szCs w:val="21"/>
              </w:rPr>
              <w:t>商服</w:t>
            </w:r>
            <w:r>
              <w:rPr>
                <w:rFonts w:ascii="仿宋" w:hAnsi="仿宋" w:eastAsia="仿宋" w:cs="仿宋"/>
                <w:spacing w:val="-2"/>
                <w:szCs w:val="21"/>
              </w:rPr>
              <w:t>用</w:t>
            </w:r>
            <w:r>
              <w:rPr>
                <w:rFonts w:ascii="仿宋" w:hAnsi="仿宋" w:eastAsia="仿宋" w:cs="仿宋"/>
                <w:szCs w:val="21"/>
              </w:rPr>
              <w:t>地</w:t>
            </w:r>
          </w:p>
        </w:tc>
        <w:tc>
          <w:tcPr>
            <w:tcW w:w="2552" w:type="dxa"/>
            <w:tcBorders>
              <w:top w:val="single" w:color="000000" w:sz="4" w:space="0"/>
              <w:left w:val="single" w:color="000000" w:sz="4" w:space="0"/>
              <w:bottom w:val="single" w:color="000000" w:sz="4" w:space="0"/>
              <w:right w:val="single" w:color="000000" w:sz="4" w:space="0"/>
            </w:tcBorders>
            <w:vAlign w:val="center"/>
          </w:tcPr>
          <w:p>
            <w:pPr>
              <w:spacing w:before="69"/>
              <w:ind w:left="813" w:right="793"/>
              <w:rPr>
                <w:rFonts w:ascii="仿宋" w:hAnsi="仿宋" w:eastAsia="仿宋" w:cs="仿宋"/>
                <w:szCs w:val="21"/>
              </w:rPr>
            </w:pPr>
            <w:r>
              <w:rPr>
                <w:rFonts w:ascii="仿宋" w:hAnsi="仿宋" w:eastAsia="仿宋" w:cs="仿宋"/>
                <w:szCs w:val="21"/>
              </w:rPr>
              <w:t>商服</w:t>
            </w:r>
            <w:r>
              <w:rPr>
                <w:rFonts w:ascii="仿宋" w:hAnsi="仿宋" w:eastAsia="仿宋" w:cs="仿宋"/>
                <w:spacing w:val="-2"/>
                <w:szCs w:val="21"/>
              </w:rPr>
              <w:t>用</w:t>
            </w:r>
            <w:r>
              <w:rPr>
                <w:rFonts w:ascii="仿宋" w:hAnsi="仿宋" w:eastAsia="仿宋" w:cs="仿宋"/>
                <w:szCs w:val="21"/>
              </w:rPr>
              <w:t>地</w:t>
            </w:r>
          </w:p>
        </w:tc>
        <w:tc>
          <w:tcPr>
            <w:tcW w:w="4063" w:type="dxa"/>
            <w:tcBorders>
              <w:top w:val="single" w:color="000000" w:sz="4" w:space="0"/>
              <w:left w:val="single" w:color="000000" w:sz="4" w:space="0"/>
              <w:bottom w:val="single" w:color="000000" w:sz="4" w:space="0"/>
              <w:right w:val="single" w:color="000000" w:sz="4" w:space="0"/>
            </w:tcBorders>
            <w:vAlign w:val="center"/>
          </w:tcPr>
          <w:p>
            <w:pPr>
              <w:spacing w:line="242" w:lineRule="exact"/>
              <w:ind w:left="56" w:right="34"/>
              <w:jc w:val="center"/>
              <w:rPr>
                <w:rFonts w:ascii="仿宋" w:hAnsi="仿宋" w:eastAsia="仿宋" w:cs="仿宋"/>
                <w:szCs w:val="21"/>
              </w:rPr>
            </w:pPr>
            <w:r>
              <w:rPr>
                <w:rFonts w:ascii="仿宋" w:hAnsi="仿宋" w:eastAsia="仿宋" w:cs="仿宋"/>
                <w:position w:val="-1"/>
                <w:szCs w:val="21"/>
              </w:rPr>
              <w:t>零售</w:t>
            </w:r>
            <w:r>
              <w:rPr>
                <w:rFonts w:ascii="仿宋" w:hAnsi="仿宋" w:eastAsia="仿宋" w:cs="仿宋"/>
                <w:spacing w:val="-2"/>
                <w:position w:val="-1"/>
                <w:szCs w:val="21"/>
              </w:rPr>
              <w:t>商</w:t>
            </w:r>
            <w:r>
              <w:rPr>
                <w:rFonts w:ascii="仿宋" w:hAnsi="仿宋" w:eastAsia="仿宋" w:cs="仿宋"/>
                <w:position w:val="-1"/>
                <w:szCs w:val="21"/>
              </w:rPr>
              <w:t>业</w:t>
            </w:r>
            <w:r>
              <w:rPr>
                <w:rFonts w:ascii="仿宋" w:hAnsi="仿宋" w:eastAsia="仿宋" w:cs="仿宋"/>
                <w:spacing w:val="-2"/>
                <w:position w:val="-1"/>
                <w:szCs w:val="21"/>
              </w:rPr>
              <w:t>用</w:t>
            </w:r>
            <w:r>
              <w:rPr>
                <w:rFonts w:ascii="仿宋" w:hAnsi="仿宋" w:eastAsia="仿宋" w:cs="仿宋"/>
                <w:position w:val="-1"/>
                <w:szCs w:val="21"/>
              </w:rPr>
              <w:t>地</w:t>
            </w:r>
            <w:r>
              <w:rPr>
                <w:rFonts w:ascii="仿宋" w:hAnsi="仿宋" w:eastAsia="仿宋" w:cs="仿宋"/>
                <w:spacing w:val="-19"/>
                <w:position w:val="-1"/>
                <w:szCs w:val="21"/>
              </w:rPr>
              <w:t>、</w:t>
            </w:r>
            <w:r>
              <w:rPr>
                <w:rFonts w:ascii="仿宋" w:hAnsi="仿宋" w:eastAsia="仿宋" w:cs="仿宋"/>
                <w:position w:val="-1"/>
                <w:szCs w:val="21"/>
              </w:rPr>
              <w:t>批</w:t>
            </w:r>
            <w:r>
              <w:rPr>
                <w:rFonts w:ascii="仿宋" w:hAnsi="仿宋" w:eastAsia="仿宋" w:cs="仿宋"/>
                <w:spacing w:val="-2"/>
                <w:position w:val="-1"/>
                <w:szCs w:val="21"/>
              </w:rPr>
              <w:t>发</w:t>
            </w:r>
            <w:r>
              <w:rPr>
                <w:rFonts w:ascii="仿宋" w:hAnsi="仿宋" w:eastAsia="仿宋" w:cs="仿宋"/>
                <w:position w:val="-1"/>
                <w:szCs w:val="21"/>
              </w:rPr>
              <w:t>市</w:t>
            </w:r>
            <w:r>
              <w:rPr>
                <w:rFonts w:ascii="仿宋" w:hAnsi="仿宋" w:eastAsia="仿宋" w:cs="仿宋"/>
                <w:spacing w:val="-2"/>
                <w:position w:val="-1"/>
                <w:szCs w:val="21"/>
              </w:rPr>
              <w:t>场</w:t>
            </w:r>
            <w:r>
              <w:rPr>
                <w:rFonts w:ascii="仿宋" w:hAnsi="仿宋" w:eastAsia="仿宋" w:cs="仿宋"/>
                <w:position w:val="-1"/>
                <w:szCs w:val="21"/>
              </w:rPr>
              <w:t>用地</w:t>
            </w:r>
            <w:r>
              <w:rPr>
                <w:rFonts w:ascii="仿宋" w:hAnsi="仿宋" w:eastAsia="仿宋" w:cs="仿宋"/>
                <w:spacing w:val="-19"/>
                <w:position w:val="-1"/>
                <w:szCs w:val="21"/>
              </w:rPr>
              <w:t>、</w:t>
            </w:r>
            <w:r>
              <w:rPr>
                <w:rFonts w:ascii="仿宋" w:hAnsi="仿宋" w:eastAsia="仿宋" w:cs="仿宋"/>
                <w:position w:val="-1"/>
                <w:szCs w:val="21"/>
              </w:rPr>
              <w:t>餐</w:t>
            </w:r>
            <w:r>
              <w:rPr>
                <w:rFonts w:ascii="仿宋" w:hAnsi="仿宋" w:eastAsia="仿宋" w:cs="仿宋"/>
                <w:spacing w:val="-2"/>
                <w:position w:val="-1"/>
                <w:szCs w:val="21"/>
              </w:rPr>
              <w:t>饮</w:t>
            </w:r>
            <w:r>
              <w:rPr>
                <w:rFonts w:ascii="仿宋" w:hAnsi="仿宋" w:eastAsia="仿宋" w:cs="仿宋"/>
                <w:position w:val="-1"/>
                <w:szCs w:val="21"/>
              </w:rPr>
              <w:t>用地</w:t>
            </w:r>
            <w:r>
              <w:rPr>
                <w:rFonts w:ascii="仿宋" w:hAnsi="仿宋" w:eastAsia="仿宋" w:cs="仿宋"/>
                <w:spacing w:val="-19"/>
                <w:position w:val="-1"/>
                <w:szCs w:val="21"/>
              </w:rPr>
              <w:t>、</w:t>
            </w:r>
            <w:r>
              <w:rPr>
                <w:rFonts w:ascii="仿宋" w:hAnsi="仿宋" w:eastAsia="仿宋" w:cs="仿宋"/>
                <w:position w:val="-1"/>
                <w:szCs w:val="21"/>
              </w:rPr>
              <w:t>其他</w:t>
            </w:r>
            <w:r>
              <w:rPr>
                <w:rFonts w:ascii="仿宋" w:hAnsi="仿宋" w:eastAsia="仿宋" w:cs="仿宋"/>
                <w:position w:val="-2"/>
                <w:szCs w:val="21"/>
              </w:rPr>
              <w:t>商服</w:t>
            </w:r>
            <w:r>
              <w:rPr>
                <w:rFonts w:ascii="仿宋" w:hAnsi="仿宋" w:eastAsia="仿宋" w:cs="仿宋"/>
                <w:spacing w:val="-2"/>
                <w:position w:val="-2"/>
                <w:szCs w:val="21"/>
              </w:rPr>
              <w:t>用</w:t>
            </w:r>
            <w:r>
              <w:rPr>
                <w:rFonts w:ascii="仿宋" w:hAnsi="仿宋" w:eastAsia="仿宋" w:cs="仿宋"/>
                <w:position w:val="-2"/>
                <w:szCs w:val="21"/>
              </w:rPr>
              <w:t>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8" w:hRule="exact"/>
          <w:jc w:val="center"/>
        </w:trPr>
        <w:tc>
          <w:tcPr>
            <w:tcW w:w="2369" w:type="dxa"/>
            <w:tcBorders>
              <w:top w:val="single" w:color="000000" w:sz="4" w:space="0"/>
              <w:left w:val="single" w:color="000000" w:sz="4" w:space="0"/>
              <w:bottom w:val="single" w:color="000000" w:sz="4" w:space="0"/>
              <w:right w:val="single" w:color="000000" w:sz="4" w:space="0"/>
            </w:tcBorders>
            <w:vAlign w:val="center"/>
          </w:tcPr>
          <w:p>
            <w:pPr>
              <w:spacing w:before="69"/>
              <w:ind w:left="757" w:right="-20"/>
              <w:rPr>
                <w:rFonts w:ascii="仿宋" w:hAnsi="仿宋" w:eastAsia="仿宋" w:cs="仿宋"/>
                <w:szCs w:val="21"/>
              </w:rPr>
            </w:pPr>
            <w:r>
              <w:rPr>
                <w:rFonts w:hint="eastAsia" w:ascii="仿宋" w:hAnsi="仿宋" w:eastAsia="仿宋" w:cs="仿宋"/>
                <w:szCs w:val="21"/>
              </w:rPr>
              <w:t>住宅用地</w:t>
            </w:r>
          </w:p>
        </w:tc>
        <w:tc>
          <w:tcPr>
            <w:tcW w:w="2552" w:type="dxa"/>
            <w:tcBorders>
              <w:top w:val="single" w:color="000000" w:sz="4" w:space="0"/>
              <w:left w:val="single" w:color="000000" w:sz="4" w:space="0"/>
              <w:bottom w:val="single" w:color="000000" w:sz="4" w:space="0"/>
              <w:right w:val="single" w:color="000000" w:sz="4" w:space="0"/>
            </w:tcBorders>
            <w:vAlign w:val="center"/>
          </w:tcPr>
          <w:p>
            <w:pPr>
              <w:spacing w:before="69"/>
              <w:ind w:left="813" w:right="793"/>
              <w:rPr>
                <w:rFonts w:ascii="仿宋" w:hAnsi="仿宋" w:eastAsia="仿宋" w:cs="仿宋"/>
                <w:szCs w:val="21"/>
              </w:rPr>
            </w:pPr>
            <w:r>
              <w:rPr>
                <w:rFonts w:hint="eastAsia" w:ascii="仿宋" w:hAnsi="仿宋" w:eastAsia="仿宋" w:cs="仿宋"/>
                <w:szCs w:val="21"/>
              </w:rPr>
              <w:t>住宅用地</w:t>
            </w:r>
          </w:p>
        </w:tc>
        <w:tc>
          <w:tcPr>
            <w:tcW w:w="4063" w:type="dxa"/>
            <w:tcBorders>
              <w:top w:val="single" w:color="000000" w:sz="4" w:space="0"/>
              <w:left w:val="single" w:color="000000" w:sz="4" w:space="0"/>
              <w:bottom w:val="single" w:color="000000" w:sz="4" w:space="0"/>
              <w:right w:val="single" w:color="000000" w:sz="4" w:space="0"/>
            </w:tcBorders>
            <w:vAlign w:val="center"/>
          </w:tcPr>
          <w:p>
            <w:pPr>
              <w:spacing w:line="242" w:lineRule="exact"/>
              <w:ind w:right="34" w:firstLine="945" w:firstLineChars="450"/>
              <w:rPr>
                <w:rFonts w:ascii="仿宋" w:hAnsi="仿宋" w:eastAsia="仿宋" w:cs="仿宋"/>
                <w:position w:val="-1"/>
                <w:szCs w:val="21"/>
              </w:rPr>
            </w:pPr>
            <w:r>
              <w:rPr>
                <w:rFonts w:hint="eastAsia" w:ascii="仿宋" w:hAnsi="仿宋" w:eastAsia="仿宋" w:cs="仿宋"/>
                <w:position w:val="-1"/>
                <w:szCs w:val="21"/>
              </w:rPr>
              <w:t>城镇住宅用地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exact"/>
          <w:jc w:val="center"/>
        </w:trPr>
        <w:tc>
          <w:tcPr>
            <w:tcW w:w="2369" w:type="dxa"/>
            <w:tcBorders>
              <w:top w:val="single" w:color="000000" w:sz="4" w:space="0"/>
              <w:left w:val="single" w:color="000000" w:sz="4" w:space="0"/>
              <w:bottom w:val="single" w:color="000000" w:sz="4" w:space="0"/>
              <w:right w:val="single" w:color="000000" w:sz="4" w:space="0"/>
            </w:tcBorders>
            <w:vAlign w:val="center"/>
          </w:tcPr>
          <w:p>
            <w:pPr>
              <w:spacing w:before="69"/>
              <w:ind w:left="549" w:right="-20"/>
              <w:rPr>
                <w:rFonts w:ascii="仿宋" w:hAnsi="仿宋" w:eastAsia="仿宋" w:cs="仿宋"/>
                <w:szCs w:val="21"/>
              </w:rPr>
            </w:pPr>
            <w:r>
              <w:rPr>
                <w:rFonts w:ascii="仿宋" w:hAnsi="仿宋" w:eastAsia="仿宋" w:cs="仿宋"/>
                <w:szCs w:val="21"/>
              </w:rPr>
              <w:t>商住</w:t>
            </w:r>
            <w:r>
              <w:rPr>
                <w:rFonts w:ascii="仿宋" w:hAnsi="仿宋" w:eastAsia="仿宋" w:cs="仿宋"/>
                <w:spacing w:val="-2"/>
                <w:szCs w:val="21"/>
              </w:rPr>
              <w:t>混</w:t>
            </w:r>
            <w:r>
              <w:rPr>
                <w:rFonts w:ascii="仿宋" w:hAnsi="仿宋" w:eastAsia="仿宋" w:cs="仿宋"/>
                <w:szCs w:val="21"/>
              </w:rPr>
              <w:t>合</w:t>
            </w:r>
            <w:r>
              <w:rPr>
                <w:rFonts w:ascii="仿宋" w:hAnsi="仿宋" w:eastAsia="仿宋" w:cs="仿宋"/>
                <w:spacing w:val="-2"/>
                <w:szCs w:val="21"/>
              </w:rPr>
              <w:t>用</w:t>
            </w:r>
            <w:r>
              <w:rPr>
                <w:rFonts w:ascii="仿宋" w:hAnsi="仿宋" w:eastAsia="仿宋" w:cs="仿宋"/>
                <w:szCs w:val="21"/>
              </w:rPr>
              <w:t>地</w:t>
            </w:r>
          </w:p>
        </w:tc>
        <w:tc>
          <w:tcPr>
            <w:tcW w:w="2552" w:type="dxa"/>
            <w:tcBorders>
              <w:top w:val="single" w:color="000000" w:sz="4" w:space="0"/>
              <w:left w:val="single" w:color="000000" w:sz="4" w:space="0"/>
              <w:bottom w:val="single" w:color="000000" w:sz="4" w:space="0"/>
              <w:right w:val="single" w:color="000000" w:sz="4" w:space="0"/>
            </w:tcBorders>
            <w:vAlign w:val="center"/>
          </w:tcPr>
          <w:p>
            <w:pPr>
              <w:spacing w:before="69"/>
              <w:ind w:left="323" w:right="-20"/>
              <w:jc w:val="center"/>
              <w:rPr>
                <w:rFonts w:ascii="仿宋" w:hAnsi="仿宋" w:eastAsia="仿宋" w:cs="仿宋"/>
                <w:szCs w:val="21"/>
              </w:rPr>
            </w:pPr>
            <w:r>
              <w:rPr>
                <w:rFonts w:ascii="仿宋" w:hAnsi="仿宋" w:eastAsia="仿宋" w:cs="仿宋"/>
                <w:szCs w:val="21"/>
              </w:rPr>
              <w:t>商服</w:t>
            </w:r>
            <w:r>
              <w:rPr>
                <w:rFonts w:ascii="仿宋" w:hAnsi="仿宋" w:eastAsia="仿宋" w:cs="仿宋"/>
                <w:spacing w:val="-2"/>
                <w:szCs w:val="21"/>
              </w:rPr>
              <w:t>用</w:t>
            </w:r>
            <w:r>
              <w:rPr>
                <w:rFonts w:ascii="仿宋" w:hAnsi="仿宋" w:eastAsia="仿宋" w:cs="仿宋"/>
                <w:szCs w:val="21"/>
              </w:rPr>
              <w:t>地</w:t>
            </w:r>
            <w:r>
              <w:rPr>
                <w:rFonts w:ascii="仿宋" w:hAnsi="仿宋" w:eastAsia="仿宋" w:cs="仿宋"/>
                <w:spacing w:val="-2"/>
                <w:szCs w:val="21"/>
              </w:rPr>
              <w:t>、</w:t>
            </w:r>
            <w:r>
              <w:rPr>
                <w:rFonts w:ascii="仿宋" w:hAnsi="仿宋" w:eastAsia="仿宋" w:cs="仿宋"/>
                <w:szCs w:val="21"/>
              </w:rPr>
              <w:t>住</w:t>
            </w:r>
            <w:r>
              <w:rPr>
                <w:rFonts w:ascii="仿宋" w:hAnsi="仿宋" w:eastAsia="仿宋" w:cs="仿宋"/>
                <w:spacing w:val="-2"/>
                <w:szCs w:val="21"/>
              </w:rPr>
              <w:t>宅</w:t>
            </w:r>
            <w:r>
              <w:rPr>
                <w:rFonts w:ascii="仿宋" w:hAnsi="仿宋" w:eastAsia="仿宋" w:cs="仿宋"/>
                <w:szCs w:val="21"/>
              </w:rPr>
              <w:t>用地</w:t>
            </w:r>
          </w:p>
        </w:tc>
        <w:tc>
          <w:tcPr>
            <w:tcW w:w="4063" w:type="dxa"/>
            <w:tcBorders>
              <w:top w:val="single" w:color="000000" w:sz="4" w:space="0"/>
              <w:left w:val="single" w:color="000000" w:sz="4" w:space="0"/>
              <w:bottom w:val="single" w:color="000000" w:sz="4" w:space="0"/>
              <w:right w:val="single" w:color="000000" w:sz="4" w:space="0"/>
            </w:tcBorders>
            <w:vAlign w:val="center"/>
          </w:tcPr>
          <w:p>
            <w:pPr>
              <w:spacing w:line="242" w:lineRule="exact"/>
              <w:ind w:left="56" w:right="34"/>
              <w:jc w:val="center"/>
              <w:rPr>
                <w:rFonts w:ascii="仿宋" w:hAnsi="仿宋" w:eastAsia="仿宋" w:cs="仿宋"/>
                <w:szCs w:val="21"/>
              </w:rPr>
            </w:pPr>
            <w:r>
              <w:rPr>
                <w:rFonts w:ascii="仿宋" w:hAnsi="仿宋" w:eastAsia="仿宋" w:cs="仿宋"/>
                <w:position w:val="-1"/>
                <w:szCs w:val="21"/>
              </w:rPr>
              <w:t>零售</w:t>
            </w:r>
            <w:r>
              <w:rPr>
                <w:rFonts w:ascii="仿宋" w:hAnsi="仿宋" w:eastAsia="仿宋" w:cs="仿宋"/>
                <w:spacing w:val="-2"/>
                <w:position w:val="-1"/>
                <w:szCs w:val="21"/>
              </w:rPr>
              <w:t>商</w:t>
            </w:r>
            <w:r>
              <w:rPr>
                <w:rFonts w:ascii="仿宋" w:hAnsi="仿宋" w:eastAsia="仿宋" w:cs="仿宋"/>
                <w:position w:val="-1"/>
                <w:szCs w:val="21"/>
              </w:rPr>
              <w:t>业</w:t>
            </w:r>
            <w:r>
              <w:rPr>
                <w:rFonts w:ascii="仿宋" w:hAnsi="仿宋" w:eastAsia="仿宋" w:cs="仿宋"/>
                <w:spacing w:val="-2"/>
                <w:position w:val="-1"/>
                <w:szCs w:val="21"/>
              </w:rPr>
              <w:t>用</w:t>
            </w:r>
            <w:r>
              <w:rPr>
                <w:rFonts w:ascii="仿宋" w:hAnsi="仿宋" w:eastAsia="仿宋" w:cs="仿宋"/>
                <w:position w:val="-1"/>
                <w:szCs w:val="21"/>
              </w:rPr>
              <w:t>地</w:t>
            </w:r>
            <w:r>
              <w:rPr>
                <w:rFonts w:ascii="仿宋" w:hAnsi="仿宋" w:eastAsia="仿宋" w:cs="仿宋"/>
                <w:spacing w:val="-19"/>
                <w:position w:val="-1"/>
                <w:szCs w:val="21"/>
              </w:rPr>
              <w:t>、</w:t>
            </w:r>
            <w:r>
              <w:rPr>
                <w:rFonts w:ascii="仿宋" w:hAnsi="仿宋" w:eastAsia="仿宋" w:cs="仿宋"/>
                <w:position w:val="-1"/>
                <w:szCs w:val="21"/>
              </w:rPr>
              <w:t>批</w:t>
            </w:r>
            <w:r>
              <w:rPr>
                <w:rFonts w:ascii="仿宋" w:hAnsi="仿宋" w:eastAsia="仿宋" w:cs="仿宋"/>
                <w:spacing w:val="-2"/>
                <w:position w:val="-1"/>
                <w:szCs w:val="21"/>
              </w:rPr>
              <w:t>发</w:t>
            </w:r>
            <w:r>
              <w:rPr>
                <w:rFonts w:ascii="仿宋" w:hAnsi="仿宋" w:eastAsia="仿宋" w:cs="仿宋"/>
                <w:position w:val="-1"/>
                <w:szCs w:val="21"/>
              </w:rPr>
              <w:t>市</w:t>
            </w:r>
            <w:r>
              <w:rPr>
                <w:rFonts w:ascii="仿宋" w:hAnsi="仿宋" w:eastAsia="仿宋" w:cs="仿宋"/>
                <w:spacing w:val="-2"/>
                <w:position w:val="-1"/>
                <w:szCs w:val="21"/>
              </w:rPr>
              <w:t>场</w:t>
            </w:r>
            <w:r>
              <w:rPr>
                <w:rFonts w:ascii="仿宋" w:hAnsi="仿宋" w:eastAsia="仿宋" w:cs="仿宋"/>
                <w:position w:val="-1"/>
                <w:szCs w:val="21"/>
              </w:rPr>
              <w:t>用地</w:t>
            </w:r>
            <w:r>
              <w:rPr>
                <w:rFonts w:ascii="仿宋" w:hAnsi="仿宋" w:eastAsia="仿宋" w:cs="仿宋"/>
                <w:spacing w:val="-19"/>
                <w:position w:val="-1"/>
                <w:szCs w:val="21"/>
              </w:rPr>
              <w:t>、</w:t>
            </w:r>
            <w:r>
              <w:rPr>
                <w:rFonts w:ascii="仿宋" w:hAnsi="仿宋" w:eastAsia="仿宋" w:cs="仿宋"/>
                <w:position w:val="-1"/>
                <w:szCs w:val="21"/>
              </w:rPr>
              <w:t>餐</w:t>
            </w:r>
            <w:r>
              <w:rPr>
                <w:rFonts w:ascii="仿宋" w:hAnsi="仿宋" w:eastAsia="仿宋" w:cs="仿宋"/>
                <w:spacing w:val="-2"/>
                <w:position w:val="-1"/>
                <w:szCs w:val="21"/>
              </w:rPr>
              <w:t>饮</w:t>
            </w:r>
            <w:r>
              <w:rPr>
                <w:rFonts w:ascii="仿宋" w:hAnsi="仿宋" w:eastAsia="仿宋" w:cs="仿宋"/>
                <w:position w:val="-1"/>
                <w:szCs w:val="21"/>
              </w:rPr>
              <w:t>用地</w:t>
            </w:r>
            <w:r>
              <w:rPr>
                <w:rFonts w:ascii="仿宋" w:hAnsi="仿宋" w:eastAsia="仿宋" w:cs="仿宋"/>
                <w:spacing w:val="-19"/>
                <w:position w:val="-1"/>
                <w:szCs w:val="21"/>
              </w:rPr>
              <w:t>、</w:t>
            </w:r>
            <w:r>
              <w:rPr>
                <w:rFonts w:ascii="仿宋" w:hAnsi="仿宋" w:eastAsia="仿宋" w:cs="仿宋"/>
                <w:position w:val="-1"/>
                <w:szCs w:val="21"/>
              </w:rPr>
              <w:t>其他</w:t>
            </w:r>
            <w:r>
              <w:rPr>
                <w:rFonts w:ascii="仿宋" w:hAnsi="仿宋" w:eastAsia="仿宋" w:cs="仿宋"/>
                <w:position w:val="-2"/>
                <w:szCs w:val="21"/>
              </w:rPr>
              <w:t>商服</w:t>
            </w:r>
            <w:r>
              <w:rPr>
                <w:rFonts w:ascii="仿宋" w:hAnsi="仿宋" w:eastAsia="仿宋" w:cs="仿宋"/>
                <w:spacing w:val="-2"/>
                <w:position w:val="-2"/>
                <w:szCs w:val="21"/>
              </w:rPr>
              <w:t>用</w:t>
            </w:r>
            <w:r>
              <w:rPr>
                <w:rFonts w:ascii="仿宋" w:hAnsi="仿宋" w:eastAsia="仿宋" w:cs="仿宋"/>
                <w:position w:val="-2"/>
                <w:szCs w:val="21"/>
              </w:rPr>
              <w:t>地</w:t>
            </w:r>
            <w:r>
              <w:rPr>
                <w:rFonts w:ascii="仿宋" w:hAnsi="仿宋" w:eastAsia="仿宋" w:cs="仿宋"/>
                <w:spacing w:val="-2"/>
                <w:position w:val="-2"/>
                <w:szCs w:val="21"/>
              </w:rPr>
              <w:t>、</w:t>
            </w:r>
            <w:r>
              <w:rPr>
                <w:rFonts w:ascii="仿宋" w:hAnsi="仿宋" w:eastAsia="仿宋" w:cs="仿宋"/>
                <w:position w:val="-2"/>
                <w:szCs w:val="21"/>
              </w:rPr>
              <w:t>城</w:t>
            </w:r>
            <w:r>
              <w:rPr>
                <w:rFonts w:ascii="仿宋" w:hAnsi="仿宋" w:eastAsia="仿宋" w:cs="仿宋"/>
                <w:spacing w:val="-2"/>
                <w:position w:val="-2"/>
                <w:szCs w:val="21"/>
              </w:rPr>
              <w:t>镇</w:t>
            </w:r>
            <w:r>
              <w:rPr>
                <w:rFonts w:ascii="仿宋" w:hAnsi="仿宋" w:eastAsia="仿宋" w:cs="仿宋"/>
                <w:position w:val="-2"/>
                <w:szCs w:val="21"/>
              </w:rPr>
              <w:t>住</w:t>
            </w:r>
            <w:r>
              <w:rPr>
                <w:rFonts w:ascii="仿宋" w:hAnsi="仿宋" w:eastAsia="仿宋" w:cs="仿宋"/>
                <w:spacing w:val="-2"/>
                <w:position w:val="-2"/>
                <w:szCs w:val="21"/>
              </w:rPr>
              <w:t>宅</w:t>
            </w:r>
            <w:r>
              <w:rPr>
                <w:rFonts w:ascii="仿宋" w:hAnsi="仿宋" w:eastAsia="仿宋" w:cs="仿宋"/>
                <w:position w:val="-2"/>
                <w:szCs w:val="21"/>
              </w:rPr>
              <w:t>用地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9" w:hRule="exact"/>
          <w:jc w:val="center"/>
        </w:trPr>
        <w:tc>
          <w:tcPr>
            <w:tcW w:w="2369" w:type="dxa"/>
            <w:tcBorders>
              <w:top w:val="single" w:color="000000" w:sz="4" w:space="0"/>
              <w:left w:val="single" w:color="000000" w:sz="4" w:space="0"/>
              <w:bottom w:val="single" w:color="000000" w:sz="4" w:space="0"/>
              <w:right w:val="single" w:color="000000" w:sz="4" w:space="0"/>
            </w:tcBorders>
            <w:vAlign w:val="center"/>
          </w:tcPr>
          <w:p>
            <w:pPr>
              <w:spacing w:line="293" w:lineRule="exact"/>
              <w:ind w:left="757" w:right="-20"/>
              <w:rPr>
                <w:rFonts w:ascii="仿宋" w:hAnsi="仿宋" w:eastAsia="仿宋" w:cs="仿宋"/>
                <w:szCs w:val="21"/>
              </w:rPr>
            </w:pPr>
            <w:r>
              <w:rPr>
                <w:rFonts w:ascii="仿宋" w:hAnsi="仿宋" w:eastAsia="仿宋" w:cs="仿宋"/>
                <w:position w:val="-2"/>
                <w:szCs w:val="21"/>
              </w:rPr>
              <w:t>工业</w:t>
            </w:r>
            <w:r>
              <w:rPr>
                <w:rFonts w:ascii="仿宋" w:hAnsi="仿宋" w:eastAsia="仿宋" w:cs="仿宋"/>
                <w:spacing w:val="-2"/>
                <w:position w:val="-2"/>
                <w:szCs w:val="21"/>
              </w:rPr>
              <w:t>用</w:t>
            </w:r>
            <w:r>
              <w:rPr>
                <w:rFonts w:ascii="仿宋" w:hAnsi="仿宋" w:eastAsia="仿宋" w:cs="仿宋"/>
                <w:position w:val="-2"/>
                <w:szCs w:val="21"/>
              </w:rPr>
              <w:t>地</w:t>
            </w:r>
          </w:p>
        </w:tc>
        <w:tc>
          <w:tcPr>
            <w:tcW w:w="2552" w:type="dxa"/>
            <w:tcBorders>
              <w:top w:val="single" w:color="000000" w:sz="4" w:space="0"/>
              <w:left w:val="single" w:color="000000" w:sz="4" w:space="0"/>
              <w:bottom w:val="single" w:color="000000" w:sz="4" w:space="0"/>
              <w:right w:val="single" w:color="000000" w:sz="4" w:space="0"/>
            </w:tcBorders>
            <w:vAlign w:val="center"/>
          </w:tcPr>
          <w:p>
            <w:pPr>
              <w:spacing w:line="293" w:lineRule="exact"/>
              <w:ind w:left="611" w:leftChars="291" w:right="-20" w:firstLine="105" w:firstLineChars="50"/>
              <w:rPr>
                <w:rFonts w:ascii="仿宋" w:hAnsi="仿宋" w:eastAsia="仿宋" w:cs="仿宋"/>
                <w:szCs w:val="21"/>
              </w:rPr>
            </w:pPr>
            <w:r>
              <w:rPr>
                <w:rFonts w:ascii="仿宋" w:hAnsi="仿宋" w:eastAsia="仿宋" w:cs="仿宋"/>
                <w:position w:val="-2"/>
                <w:szCs w:val="21"/>
              </w:rPr>
              <w:t>工业</w:t>
            </w:r>
            <w:r>
              <w:rPr>
                <w:rFonts w:ascii="仿宋" w:hAnsi="仿宋" w:eastAsia="仿宋" w:cs="仿宋"/>
                <w:spacing w:val="-2"/>
                <w:position w:val="-2"/>
                <w:szCs w:val="21"/>
              </w:rPr>
              <w:t>用</w:t>
            </w:r>
            <w:r>
              <w:rPr>
                <w:rFonts w:ascii="仿宋" w:hAnsi="仿宋" w:eastAsia="仿宋" w:cs="仿宋"/>
                <w:position w:val="-2"/>
                <w:szCs w:val="21"/>
              </w:rPr>
              <w:t>地</w:t>
            </w:r>
          </w:p>
        </w:tc>
        <w:tc>
          <w:tcPr>
            <w:tcW w:w="4063" w:type="dxa"/>
            <w:tcBorders>
              <w:top w:val="single" w:color="000000" w:sz="4" w:space="0"/>
              <w:left w:val="single" w:color="000000" w:sz="4" w:space="0"/>
              <w:bottom w:val="single" w:color="000000" w:sz="4" w:space="0"/>
              <w:right w:val="single" w:color="000000" w:sz="4" w:space="0"/>
            </w:tcBorders>
            <w:vAlign w:val="center"/>
          </w:tcPr>
          <w:p>
            <w:pPr>
              <w:spacing w:line="293" w:lineRule="exact"/>
              <w:ind w:right="1806"/>
              <w:jc w:val="center"/>
              <w:rPr>
                <w:rFonts w:ascii="仿宋" w:hAnsi="仿宋" w:eastAsia="仿宋" w:cs="仿宋"/>
                <w:szCs w:val="21"/>
              </w:rPr>
            </w:pPr>
            <w:r>
              <w:rPr>
                <w:rFonts w:hint="eastAsia" w:ascii="仿宋" w:hAnsi="仿宋" w:eastAsia="仿宋" w:cs="仿宋"/>
                <w:position w:val="-2"/>
                <w:szCs w:val="21"/>
              </w:rPr>
              <w:t xml:space="preserve">         </w:t>
            </w:r>
            <w:r>
              <w:rPr>
                <w:rFonts w:ascii="仿宋" w:hAnsi="仿宋" w:eastAsia="仿宋" w:cs="仿宋"/>
                <w:position w:val="-2"/>
                <w:szCs w:val="21"/>
              </w:rPr>
              <w:t>工矿</w:t>
            </w:r>
            <w:r>
              <w:rPr>
                <w:rFonts w:ascii="仿宋" w:hAnsi="仿宋" w:eastAsia="仿宋" w:cs="仿宋"/>
                <w:spacing w:val="-2"/>
                <w:position w:val="-2"/>
                <w:szCs w:val="21"/>
              </w:rPr>
              <w:t>仓</w:t>
            </w:r>
            <w:r>
              <w:rPr>
                <w:rFonts w:ascii="仿宋" w:hAnsi="仿宋" w:eastAsia="仿宋" w:cs="仿宋"/>
                <w:position w:val="-2"/>
                <w:szCs w:val="21"/>
              </w:rPr>
              <w:t>储</w:t>
            </w:r>
            <w:r>
              <w:rPr>
                <w:rFonts w:ascii="仿宋" w:hAnsi="仿宋" w:eastAsia="仿宋" w:cs="仿宋"/>
                <w:spacing w:val="-2"/>
                <w:position w:val="-2"/>
                <w:szCs w:val="21"/>
              </w:rPr>
              <w:t>用</w:t>
            </w:r>
            <w:r>
              <w:rPr>
                <w:rFonts w:ascii="仿宋" w:hAnsi="仿宋" w:eastAsia="仿宋" w:cs="仿宋"/>
                <w:position w:val="-2"/>
                <w:szCs w:val="21"/>
              </w:rPr>
              <w:t>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2" w:hRule="exact"/>
          <w:jc w:val="center"/>
        </w:trPr>
        <w:tc>
          <w:tcPr>
            <w:tcW w:w="2369" w:type="dxa"/>
            <w:tcBorders>
              <w:top w:val="single" w:color="000000" w:sz="4" w:space="0"/>
              <w:left w:val="single" w:color="000000" w:sz="4" w:space="0"/>
              <w:bottom w:val="single" w:color="000000" w:sz="4" w:space="0"/>
              <w:right w:val="single" w:color="000000" w:sz="4" w:space="0"/>
            </w:tcBorders>
            <w:vAlign w:val="center"/>
          </w:tcPr>
          <w:p>
            <w:pPr>
              <w:spacing w:line="293" w:lineRule="exact"/>
              <w:ind w:left="337" w:right="-20"/>
              <w:rPr>
                <w:rFonts w:ascii="仿宋" w:hAnsi="仿宋" w:eastAsia="仿宋" w:cs="仿宋"/>
                <w:szCs w:val="21"/>
              </w:rPr>
            </w:pPr>
            <w:r>
              <w:rPr>
                <w:rFonts w:ascii="仿宋" w:hAnsi="仿宋" w:eastAsia="仿宋" w:cs="仿宋"/>
                <w:position w:val="-2"/>
                <w:szCs w:val="21"/>
              </w:rPr>
              <w:t>公共</w:t>
            </w:r>
            <w:r>
              <w:rPr>
                <w:rFonts w:ascii="仿宋" w:hAnsi="仿宋" w:eastAsia="仿宋" w:cs="仿宋"/>
                <w:spacing w:val="-2"/>
                <w:position w:val="-2"/>
                <w:szCs w:val="21"/>
              </w:rPr>
              <w:t>服</w:t>
            </w:r>
            <w:r>
              <w:rPr>
                <w:rFonts w:ascii="仿宋" w:hAnsi="仿宋" w:eastAsia="仿宋" w:cs="仿宋"/>
                <w:position w:val="-2"/>
                <w:szCs w:val="21"/>
              </w:rPr>
              <w:t>务</w:t>
            </w:r>
            <w:r>
              <w:rPr>
                <w:rFonts w:ascii="仿宋" w:hAnsi="仿宋" w:eastAsia="仿宋" w:cs="仿宋"/>
                <w:spacing w:val="-2"/>
                <w:position w:val="-2"/>
                <w:szCs w:val="21"/>
              </w:rPr>
              <w:t>项</w:t>
            </w:r>
            <w:r>
              <w:rPr>
                <w:rFonts w:ascii="仿宋" w:hAnsi="仿宋" w:eastAsia="仿宋" w:cs="仿宋"/>
                <w:position w:val="-2"/>
                <w:szCs w:val="21"/>
              </w:rPr>
              <w:t>目</w:t>
            </w:r>
            <w:r>
              <w:rPr>
                <w:rFonts w:ascii="仿宋" w:hAnsi="仿宋" w:eastAsia="仿宋" w:cs="仿宋"/>
                <w:spacing w:val="-2"/>
                <w:position w:val="-2"/>
                <w:szCs w:val="21"/>
              </w:rPr>
              <w:t>用</w:t>
            </w:r>
            <w:r>
              <w:rPr>
                <w:rFonts w:ascii="仿宋" w:hAnsi="仿宋" w:eastAsia="仿宋" w:cs="仿宋"/>
                <w:position w:val="-2"/>
                <w:szCs w:val="21"/>
              </w:rPr>
              <w:t>地</w:t>
            </w:r>
          </w:p>
        </w:tc>
        <w:tc>
          <w:tcPr>
            <w:tcW w:w="2552" w:type="dxa"/>
            <w:tcBorders>
              <w:top w:val="single" w:color="000000" w:sz="4" w:space="0"/>
              <w:left w:val="single" w:color="000000" w:sz="4" w:space="0"/>
              <w:bottom w:val="single" w:color="000000" w:sz="4" w:space="0"/>
              <w:right w:val="single" w:color="000000" w:sz="4" w:space="0"/>
            </w:tcBorders>
            <w:vAlign w:val="center"/>
          </w:tcPr>
          <w:p>
            <w:pPr>
              <w:spacing w:line="293" w:lineRule="exact"/>
              <w:ind w:left="114" w:right="-20"/>
              <w:jc w:val="center"/>
              <w:rPr>
                <w:rFonts w:ascii="仿宋" w:hAnsi="仿宋" w:eastAsia="仿宋" w:cs="仿宋"/>
                <w:szCs w:val="21"/>
              </w:rPr>
            </w:pPr>
            <w:r>
              <w:rPr>
                <w:rFonts w:ascii="仿宋" w:hAnsi="仿宋" w:eastAsia="仿宋" w:cs="仿宋"/>
                <w:position w:val="-2"/>
                <w:szCs w:val="21"/>
              </w:rPr>
              <w:t>公共</w:t>
            </w:r>
            <w:r>
              <w:rPr>
                <w:rFonts w:ascii="仿宋" w:hAnsi="仿宋" w:eastAsia="仿宋" w:cs="仿宋"/>
                <w:spacing w:val="-2"/>
                <w:position w:val="-2"/>
                <w:szCs w:val="21"/>
              </w:rPr>
              <w:t>管</w:t>
            </w:r>
            <w:r>
              <w:rPr>
                <w:rFonts w:ascii="仿宋" w:hAnsi="仿宋" w:eastAsia="仿宋" w:cs="仿宋"/>
                <w:position w:val="-2"/>
                <w:szCs w:val="21"/>
              </w:rPr>
              <w:t>理</w:t>
            </w:r>
            <w:r>
              <w:rPr>
                <w:rFonts w:ascii="仿宋" w:hAnsi="仿宋" w:eastAsia="仿宋" w:cs="仿宋"/>
                <w:spacing w:val="-2"/>
                <w:position w:val="-2"/>
                <w:szCs w:val="21"/>
              </w:rPr>
              <w:t>与</w:t>
            </w:r>
            <w:r>
              <w:rPr>
                <w:rFonts w:ascii="仿宋" w:hAnsi="仿宋" w:eastAsia="仿宋" w:cs="仿宋"/>
                <w:position w:val="-2"/>
                <w:szCs w:val="21"/>
              </w:rPr>
              <w:t>公</w:t>
            </w:r>
            <w:r>
              <w:rPr>
                <w:rFonts w:ascii="仿宋" w:hAnsi="仿宋" w:eastAsia="仿宋" w:cs="仿宋"/>
                <w:spacing w:val="-2"/>
                <w:position w:val="-2"/>
                <w:szCs w:val="21"/>
              </w:rPr>
              <w:t>共</w:t>
            </w:r>
            <w:r>
              <w:rPr>
                <w:rFonts w:ascii="仿宋" w:hAnsi="仿宋" w:eastAsia="仿宋" w:cs="仿宋"/>
                <w:position w:val="-2"/>
                <w:szCs w:val="21"/>
              </w:rPr>
              <w:t>服</w:t>
            </w:r>
            <w:r>
              <w:rPr>
                <w:rFonts w:ascii="仿宋" w:hAnsi="仿宋" w:eastAsia="仿宋" w:cs="仿宋"/>
                <w:spacing w:val="-2"/>
                <w:position w:val="-2"/>
                <w:szCs w:val="21"/>
              </w:rPr>
              <w:t>务</w:t>
            </w:r>
            <w:r>
              <w:rPr>
                <w:rFonts w:ascii="仿宋" w:hAnsi="仿宋" w:eastAsia="仿宋" w:cs="仿宋"/>
                <w:position w:val="-2"/>
                <w:szCs w:val="21"/>
              </w:rPr>
              <w:t>用地</w:t>
            </w:r>
          </w:p>
        </w:tc>
        <w:tc>
          <w:tcPr>
            <w:tcW w:w="4063" w:type="dxa"/>
            <w:tcBorders>
              <w:top w:val="single" w:color="000000" w:sz="4" w:space="0"/>
              <w:left w:val="single" w:color="000000" w:sz="4" w:space="0"/>
              <w:bottom w:val="single" w:color="000000" w:sz="4" w:space="0"/>
              <w:right w:val="single" w:color="000000" w:sz="4" w:space="0"/>
            </w:tcBorders>
            <w:vAlign w:val="center"/>
          </w:tcPr>
          <w:p>
            <w:pPr>
              <w:spacing w:line="293" w:lineRule="exact"/>
              <w:ind w:right="1598"/>
              <w:jc w:val="center"/>
              <w:rPr>
                <w:rFonts w:ascii="仿宋" w:hAnsi="仿宋" w:eastAsia="仿宋" w:cs="仿宋"/>
                <w:szCs w:val="21"/>
              </w:rPr>
            </w:pPr>
            <w:r>
              <w:rPr>
                <w:rFonts w:hint="eastAsia" w:ascii="仿宋" w:hAnsi="仿宋" w:eastAsia="仿宋" w:cs="仿宋"/>
                <w:position w:val="-2"/>
                <w:szCs w:val="21"/>
              </w:rPr>
              <w:t xml:space="preserve">       </w:t>
            </w:r>
            <w:r>
              <w:rPr>
                <w:rFonts w:ascii="仿宋" w:hAnsi="仿宋" w:eastAsia="仿宋" w:cs="仿宋"/>
                <w:position w:val="-2"/>
                <w:szCs w:val="21"/>
              </w:rPr>
              <w:t>医疗</w:t>
            </w:r>
            <w:r>
              <w:rPr>
                <w:rFonts w:ascii="仿宋" w:hAnsi="仿宋" w:eastAsia="仿宋" w:cs="仿宋"/>
                <w:spacing w:val="-2"/>
                <w:position w:val="-2"/>
                <w:szCs w:val="21"/>
              </w:rPr>
              <w:t>卫</w:t>
            </w:r>
            <w:r>
              <w:rPr>
                <w:rFonts w:ascii="仿宋" w:hAnsi="仿宋" w:eastAsia="仿宋" w:cs="仿宋"/>
                <w:position w:val="-2"/>
                <w:szCs w:val="21"/>
              </w:rPr>
              <w:t>生</w:t>
            </w:r>
            <w:r>
              <w:rPr>
                <w:rFonts w:hint="eastAsia" w:ascii="仿宋" w:hAnsi="仿宋" w:eastAsia="仿宋" w:cs="仿宋"/>
                <w:spacing w:val="-2"/>
                <w:position w:val="-2"/>
                <w:szCs w:val="21"/>
              </w:rPr>
              <w:t>用地</w:t>
            </w:r>
          </w:p>
        </w:tc>
      </w:tr>
    </w:tbl>
    <w:p>
      <w:pPr>
        <w:spacing w:line="360" w:lineRule="auto"/>
        <w:ind w:firstLine="488" w:firstLineChars="200"/>
        <w:rPr>
          <w:rFonts w:ascii="仿宋" w:hAnsi="仿宋" w:eastAsia="仿宋" w:cs="仿宋"/>
          <w:spacing w:val="2"/>
          <w:sz w:val="24"/>
          <w:szCs w:val="24"/>
        </w:rPr>
      </w:pPr>
      <w:r>
        <w:rPr>
          <w:rFonts w:ascii="仿宋" w:hAnsi="仿宋" w:eastAsia="仿宋" w:cs="仿宋"/>
          <w:spacing w:val="2"/>
          <w:sz w:val="24"/>
          <w:szCs w:val="24"/>
        </w:rPr>
        <w:t xml:space="preserve">五、标定地价将标定区域、标准宗地和公示信息表予以公布。 </w:t>
      </w:r>
    </w:p>
    <w:p>
      <w:pPr>
        <w:spacing w:line="360" w:lineRule="auto"/>
        <w:ind w:firstLine="488" w:firstLineChars="200"/>
        <w:rPr>
          <w:rFonts w:ascii="仿宋" w:hAnsi="仿宋" w:eastAsia="仿宋" w:cs="仿宋"/>
          <w:spacing w:val="2"/>
          <w:sz w:val="24"/>
          <w:szCs w:val="24"/>
        </w:rPr>
      </w:pPr>
      <w:r>
        <w:rPr>
          <w:rFonts w:ascii="仿宋" w:hAnsi="仿宋" w:eastAsia="仿宋" w:cs="仿宋"/>
          <w:spacing w:val="2"/>
          <w:sz w:val="24"/>
          <w:szCs w:val="24"/>
        </w:rPr>
        <w:t>六、</w:t>
      </w:r>
      <w:r>
        <w:rPr>
          <w:rFonts w:hint="eastAsia" w:ascii="仿宋" w:hAnsi="仿宋" w:eastAsia="仿宋" w:cs="仿宋"/>
          <w:spacing w:val="2"/>
          <w:sz w:val="24"/>
          <w:szCs w:val="24"/>
        </w:rPr>
        <w:t>和平县</w:t>
      </w:r>
      <w:r>
        <w:rPr>
          <w:rFonts w:ascii="仿宋" w:hAnsi="仿宋" w:eastAsia="仿宋" w:cs="仿宋"/>
          <w:spacing w:val="2"/>
          <w:sz w:val="24"/>
          <w:szCs w:val="24"/>
        </w:rPr>
        <w:t>自然资源局将根据土地市场的变化情况对标定地价进行更新修订，经</w:t>
      </w:r>
      <w:r>
        <w:rPr>
          <w:rFonts w:hint="eastAsia" w:ascii="仿宋" w:hAnsi="仿宋" w:eastAsia="仿宋" w:cs="仿宋"/>
          <w:spacing w:val="2"/>
          <w:sz w:val="24"/>
          <w:szCs w:val="24"/>
          <w:lang w:val="en-US" w:eastAsia="zh-CN"/>
        </w:rPr>
        <w:t>县</w:t>
      </w:r>
      <w:r>
        <w:rPr>
          <w:rFonts w:ascii="仿宋" w:hAnsi="仿宋" w:eastAsia="仿宋" w:cs="仿宋"/>
          <w:spacing w:val="2"/>
          <w:sz w:val="24"/>
          <w:szCs w:val="24"/>
        </w:rPr>
        <w:t>人民政府批准后，对外</w:t>
      </w:r>
      <w:r>
        <w:rPr>
          <w:rFonts w:hint="eastAsia" w:ascii="仿宋" w:hAnsi="仿宋" w:eastAsia="仿宋" w:cs="仿宋"/>
          <w:spacing w:val="2"/>
          <w:sz w:val="24"/>
          <w:szCs w:val="24"/>
        </w:rPr>
        <w:t>公</w:t>
      </w:r>
      <w:r>
        <w:rPr>
          <w:rFonts w:ascii="仿宋" w:hAnsi="仿宋" w:eastAsia="仿宋" w:cs="仿宋"/>
          <w:spacing w:val="2"/>
          <w:sz w:val="24"/>
          <w:szCs w:val="24"/>
        </w:rPr>
        <w:t>布执行。</w:t>
      </w:r>
    </w:p>
    <w:sectPr>
      <w:headerReference r:id="rId4" w:type="default"/>
      <w:footerReference r:id="rId5" w:type="default"/>
      <w:pgSz w:w="11906" w:h="16838"/>
      <w:pgMar w:top="1984" w:right="1474" w:bottom="1871" w:left="1587" w:header="851" w:footer="992" w:gutter="0"/>
      <w:paperSrc w:first="0" w:other="0"/>
      <w:pgNumType w:fmt="numberInDash" w:start="3"/>
      <w:cols w:space="72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18"/>
        <w:lang w:val="en-US" w:eastAsia="zh-CN" w:bidi="ar-SA"/>
      </w:rPr>
      <w:pict>
        <v:shape id="文本框 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F1FF4"/>
    <w:rsid w:val="001C5DDB"/>
    <w:rsid w:val="004303F5"/>
    <w:rsid w:val="0093515E"/>
    <w:rsid w:val="00AF1FF4"/>
    <w:rsid w:val="00C1788F"/>
    <w:rsid w:val="00C24D5C"/>
    <w:rsid w:val="00DD1588"/>
    <w:rsid w:val="00E343E3"/>
    <w:rsid w:val="00FE7C2B"/>
    <w:rsid w:val="21AF37B1"/>
    <w:rsid w:val="2D0D2B3C"/>
    <w:rsid w:val="48174C4C"/>
    <w:rsid w:val="4C0F6F46"/>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168</Words>
  <Characters>960</Characters>
  <Lines>8</Lines>
  <Paragraphs>2</Paragraphs>
  <ScaleCrop>false</ScaleCrop>
  <LinksUpToDate>false</LinksUpToDate>
  <CharactersWithSpaces>0</CharactersWithSpaces>
  <Application>WPS Office 专业版_9.1.0.4898_{F1E327BC-269C-435d-A152-05C5408002CA}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2021-01-29T08:53:00Z</dcterms:created>
  <dc:creator>陈秋敏</dc:creator>
  <cp:lastModifiedBy>lenovo</cp:lastModifiedBy>
  <dcterms:modified xsi:type="dcterms:W3CDTF">2021-02-19T07:02:29Z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2052-9.1.0.4898</vt:lpwstr>
  </property>
</Properties>
</file>