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和平县2020年集体建设用地基准地价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价格与范围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和平县 2020 年集体建设用地基准地价评估中，集体商服用地基准地价的价格表现形式为首层楼面地价，集体住宅用地基准地价的价格表现形式为平均楼面地价，集体工业用地基准地价的价格表现形式为单位面积地价。</w:t>
      </w:r>
    </w:p>
    <w:p>
      <w:pPr>
        <w:jc w:val="center"/>
        <w:rPr>
          <w:rFonts w:ascii="仿宋" w:hAnsi="仿宋" w:eastAsia="仿宋" w:cs="Times New Roman"/>
          <w:b/>
          <w:bCs/>
          <w:szCs w:val="21"/>
        </w:rPr>
      </w:pPr>
      <w:r>
        <w:rPr>
          <w:rFonts w:hint="eastAsia" w:ascii="仿宋" w:hAnsi="仿宋" w:eastAsia="仿宋" w:cs="Times New Roman"/>
          <w:b/>
          <w:bCs/>
          <w:szCs w:val="21"/>
        </w:rPr>
        <w:t>表</w:t>
      </w:r>
      <w:r>
        <w:rPr>
          <w:rFonts w:hint="eastAsia" w:ascii="仿宋" w:hAnsi="仿宋" w:eastAsia="仿宋" w:cs="Times New Roman"/>
          <w:b/>
          <w:bCs/>
          <w:szCs w:val="21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bCs/>
          <w:szCs w:val="21"/>
        </w:rPr>
        <w:t>-1  集体建设用地各用途级别基准地价表（内涵地价）</w:t>
      </w:r>
    </w:p>
    <w:tbl>
      <w:tblPr>
        <w:tblStyle w:val="5"/>
        <w:tblW w:w="913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363"/>
        <w:gridCol w:w="1017"/>
        <w:gridCol w:w="801"/>
        <w:gridCol w:w="1363"/>
        <w:gridCol w:w="1029"/>
        <w:gridCol w:w="813"/>
        <w:gridCol w:w="1029"/>
        <w:gridCol w:w="81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用地类型</w:t>
            </w:r>
          </w:p>
        </w:tc>
        <w:tc>
          <w:tcPr>
            <w:tcW w:w="31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集体商服用地</w:t>
            </w:r>
          </w:p>
        </w:tc>
        <w:tc>
          <w:tcPr>
            <w:tcW w:w="3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集体住宅用地（宅基地）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集体工业用地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首层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楼面地价</w:t>
            </w:r>
          </w:p>
        </w:tc>
        <w:tc>
          <w:tcPr>
            <w:tcW w:w="1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单位面积地价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平均楼面地价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单位面积地价</w:t>
            </w:r>
          </w:p>
        </w:tc>
        <w:tc>
          <w:tcPr>
            <w:tcW w:w="1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单位面积地价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亩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亩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平方米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万元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zCs w:val="21"/>
                <w:lang w:bidi="ar"/>
              </w:rPr>
              <w:t>/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Cs w:val="21"/>
                <w:lang w:bidi="ar"/>
              </w:rPr>
              <w:t>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Ⅰ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984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986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65.73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408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816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54.40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270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18.00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Ⅱ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812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814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54.27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362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724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48.27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230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15.33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Ⅲ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637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638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42.53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269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538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35.87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140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9.33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481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482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32.13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208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416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27.73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120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8.00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bidi="ar"/>
              </w:rPr>
              <w:t>Ⅴ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353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354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23.60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162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324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21.60 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bidi="ar"/>
              </w:rPr>
              <w:t xml:space="preserve">6.67 </w:t>
            </w:r>
          </w:p>
        </w:tc>
      </w:tr>
    </w:tbl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注：</w:t>
      </w:r>
      <w:r>
        <w:rPr>
          <w:rFonts w:ascii="仿宋" w:hAnsi="仿宋" w:eastAsia="仿宋" w:cs="Times New Roman"/>
          <w:sz w:val="24"/>
          <w:szCs w:val="24"/>
        </w:rPr>
        <w:t>1.</w:t>
      </w:r>
      <w:r>
        <w:rPr>
          <w:rFonts w:hint="eastAsia" w:ascii="仿宋" w:hAnsi="仿宋" w:eastAsia="仿宋" w:cs="Times New Roman"/>
          <w:sz w:val="24"/>
          <w:szCs w:val="24"/>
        </w:rPr>
        <w:t>集体商服用地级别基准地价为设定容积率2.0的首层楼面地价；集体住宅用地（宅基地）级别基准地价为设定容积率2.0的平均楼面地价；集体工业用地级别基准地价为设定容积率1.0的地面地价；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2.集体商服用地首层楼面地价转换为平均楼面地价的思路：集体商服用地在设定容积率为2.0的情况下，商服用地平均楼面地价＝首层楼面地价×对应的容积率修正系数；地面地价＝平均楼面地价×对应容积率。集体商服用地容积率为2.0时的容积率修正系数为0.5010，因此平均楼面地价＝984×0.5010≈493，地面地价=493×2=986；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3.集体住宅用地（宅基地）平均楼面地价转换地面地价的思维：集体住宅用地在设定容积率2.0情况下，地面地价＝平均楼面地价×对应容积率，因此地面地价＝408×2＝816。</w:t>
      </w:r>
    </w:p>
    <w:p/>
    <w:p/>
    <w:p/>
    <w:p/>
    <w:p/>
    <w:p/>
    <w:p/>
    <w:p/>
    <w:p>
      <w:bookmarkStart w:id="0" w:name="_GoBack"/>
      <w:bookmarkEnd w:id="0"/>
    </w:p>
    <w:p>
      <w:pPr>
        <w:widowControl/>
        <w:spacing w:line="240" w:lineRule="auto"/>
        <w:ind w:firstLine="0" w:firstLineChars="0"/>
        <w:jc w:val="center"/>
        <w:textAlignment w:val="center"/>
        <w:rPr>
          <w:rFonts w:hint="default" w:ascii="Times New Roman" w:hAnsi="Times New Roman" w:eastAsia="仿宋" w:cs="Times New Roman"/>
          <w:bCs/>
          <w:color w:val="000000"/>
          <w:sz w:val="21"/>
          <w:szCs w:val="21"/>
        </w:rPr>
      </w:pPr>
      <w:r>
        <w:rPr>
          <w:rFonts w:hint="default" w:ascii="Times New Roman" w:hAnsi="Times New Roman" w:eastAsia="仿宋" w:cs="Times New Roman"/>
          <w:bCs/>
          <w:color w:val="000000"/>
          <w:sz w:val="21"/>
          <w:szCs w:val="21"/>
          <w:lang w:eastAsia="zh-CN"/>
        </w:rPr>
        <w:drawing>
          <wp:inline distT="0" distB="0" distL="114300" distR="114300">
            <wp:extent cx="5154930" cy="6120130"/>
            <wp:effectExtent l="0" t="0" r="7620" b="13970"/>
            <wp:docPr id="9" name="图片 9" descr="商服用地基准地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商服用地基准地价"/>
                    <pic:cNvPicPr>
                      <a:picLocks noChangeAspect="1"/>
                    </pic:cNvPicPr>
                  </pic:nvPicPr>
                  <pic:blipFill>
                    <a:blip r:embed="rId5"/>
                    <a:srcRect l="3254" t="10226" r="2893" b="10993"/>
                    <a:stretch>
                      <a:fillRect/>
                    </a:stretch>
                  </pic:blipFill>
                  <pic:spPr>
                    <a:xfrm>
                      <a:off x="0" y="0"/>
                      <a:ext cx="51549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图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-1  和平县集体商服用地级别基准地价图</w:t>
      </w: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-2  和平县集体商服用地级别范围表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级别</w:t>
            </w:r>
          </w:p>
        </w:tc>
        <w:tc>
          <w:tcPr>
            <w:tcW w:w="7342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Ⅰ级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工业大道—站前路—腾飞大道—龙湖大道—和平河—和平大道—工业大道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Ⅱ级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粤赣高速公路—和优公路—东环路—规划路—东山路—先烈路—和平河—和平大道—粤赣高速公路（一级范围除外）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Ⅲ级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1、粤赣高速公路—规划路—规划高速公路出入口—规划路—京九铁路—规划路—两队一所—赣深高铁—规划路—和平大道—规划路—粤赣高速公路（一级、二级范围除外）；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339省道—和平县公安局交通警察大队彭寨中队—604乡道—中国电信—规划路—229省道—规划路—和平河—规划路—四联中学—336省道—规划路——和平县彭寨派出所—规划路—229省道—规划路—联塑管道—339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3、和平河—规划路—加油站—和平河—规划路—镇肚里—和平河—规划路—229省道—规划路—366乡道—规划路—下车街—规划路—金狮垇—229省道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Ⅳ级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1、339省道—规划路—和平河—对面坝—339省道—规划路—浰源镇水利管理所—规划路—淡坑—规划路—岗顶老屋—规划路—岭背—规划路—339省道；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339省道—规划路—大岭—规划路—曾宪梓心田小学—田心村委会—中热水镇政府—热水镇公共服务中心—178乡道—热水镇水利水电管理所—规划路——浰江—罗村商店—180乡道—规划路—岭背—热水希望学校—热水镇中心幼儿园—浰江—规划路—180乡道—规划路—基督教和平县热水福音堂—规划路—浰江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、青州小学—规划路—下格河—规划路—上张屋—规划路—青州镇敬老院—规划路—大坪街—规划路—下格河—对面屋—水竹小学—水竹背—郭排屋—下个村—神工前—平湖屋—朝晖屋—规划路—下新屋—青州小学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4、358国道—规划路—高垇—规划路—垇背—规划路—4511国道—围里—204乡道—规划路—浰江—规划路—船潭—规划路—河口—张木垇—和平河—204乡道；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5、规划路—公白街—规划路—公白石灰厂—规划路—山寮—天天购物商场—顺旺汽车服务中心—社岗咀—公白邮政代办所—计生站—健民药店—公白镇政府—公白镇财政结算中心—公白中学—公白小学；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6、规划路—570乡道—规划路—229省道—662乡道—规划路—新联村—火练排—寨坪—规划路—松排村—规划路；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7、浰江—东水中学—中国石化—新海家私电器城—浰江—规划路—高寨老—东水火车站—规划路—浰江—田心—浰江—梅子阁—规划路—殷屋—规划路—水仙湖—浰江；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8、规划路—浰江—中国邮政储蓄银行—新田文化活动中心—下湾—随缘休闲吧—229省道—规划路—苏屋—浰江—京九铁路—林寨火车站—规划路—红岭—岭脚下—规划路；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9、规划路—何背—规划路—优胜河—规划路—黄竹塘—优镇村—规划路—和平县优胜镇中心幼儿园—上屋—规划路—水口—规划路—229省道—规划路；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10、229省道—徐屋场—彭屋—规划路—社下—鸭麻径—径肚—229省道—规划路—五羊坑—马石水—规划路—山下—规划路—229省道；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11、京九铁路—上陵火车站—规划路—严坑—规划路—西湖—规划路—230省道—瑞州小学—坡头面—规划路—230省道—规划路—京九铁路；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12、横山村—规划路—南洲—背龙—229省道—规划路—群丰村—江下尾—大甫岗—十字垇—老围垇—田心—高坵—下塅—洋坑口—规划路—上垇—规划路—山顶—规划路—五谷神水库—规划路—镇肚里—正肚水库—规划路—横山村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13、鹏程驾校彭寨分校—寨下围村—规划路—万深坑水库—高塘—塘尾—新坪—社下—下塘背—塘尾—上新屋—刘屋—山仔下—规划路—髻嶂—规划路—墩里头—规划路—下坑—大水坑—彭寨玉水小学—山寮—下屋—中心屋—上屋—屋场咀—陈屋—新屋—规划路—上田—上屋—下坑—下湾—乌石下—规划路—鹏程驾校彭寨分校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14、规划路—鸡妈坑—三和小学—陈屋—上坑—珊瑚村—规划路—新塘—规划路—石龙庵—毛家寨—井头—规划路—长坑—规划路—连麻—规划路—黄坭坵—规划路—恩前—民园—龙河高速—鹅塘小学—井头—规划路；（一级、二级、三级范围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Ⅴ级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除Ⅰ级、Ⅱ级、Ⅲ级、Ⅳ级以外的区域</w:t>
            </w: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drawing>
          <wp:inline distT="0" distB="0" distL="114300" distR="114300">
            <wp:extent cx="5130800" cy="6064250"/>
            <wp:effectExtent l="9525" t="9525" r="22225" b="22225"/>
            <wp:docPr id="6" name="图片 6" descr="住宅用地基准地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住宅用地基准地价"/>
                    <pic:cNvPicPr>
                      <a:picLocks noChangeAspect="1"/>
                    </pic:cNvPicPr>
                  </pic:nvPicPr>
                  <pic:blipFill>
                    <a:blip r:embed="rId6"/>
                    <a:srcRect l="3622" t="10678" r="3865" b="12015"/>
                    <a:stretch>
                      <a:fillRect/>
                    </a:stretch>
                  </pic:blipFill>
                  <pic:spPr>
                    <a:xfrm>
                      <a:off x="0" y="0"/>
                      <a:ext cx="5134077" cy="60642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图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-2  和平县集体住宅用地（宅基地）级别基准地价图</w:t>
      </w: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-3  和平县集体住宅用地（宅基地）级别范围表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级别</w:t>
            </w:r>
          </w:p>
        </w:tc>
        <w:tc>
          <w:tcPr>
            <w:tcW w:w="7342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Ⅰ级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西环路—和平大道—铁潭—和平河—东山路—龙湖大道—东环路—腾飞大道—站前路—工业四路—和平大道—站前路—西华路；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Ⅱ级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1、北环路—西环路—和优公路—龙河高速—宝昌路—西环路—站前路—和平大道—工业四路—站前路—腾飞大道—东环路—温泉路—北环路；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2、和平河—和平大道—东环路—龙湖大道—东山路—和平河；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Ⅲ级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1、西环路—北环路—经二路—规划路；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2、垇下—规划路—老鸦山—白鸽岭—规划路—洞尾—湖洋—规划路—林屋—龙河高速—珊坪小学—和平大道—西环路—龙河高速—易捷便利店—崩岗下—郑公坑—垇下；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3、和平大道—小对坑—规划路—京九铁路—规划路—东环路—和平大道；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4、龙河高速—规划路—和平河—中国电信大坝客服中心—358国道—大坝镇上正村中心卫生站—规划路—龙河高速；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、339省道—和平县公安局交通警察大队彭寨中队—604乡道—中国电信—规划路—229省道—规划路—和平河—规划路—四联中学—336省道—规划路——和平县彭寨派出所—规划路—229省道—规划路—联塑管道—339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6、和平河—规划路—加油站—和平河—规划路—镇肚里—和平河—规划路—229省道—规划路—366乡道—规划路—下车街—规划路—金狮垇—229省道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Ⅳ级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1、339省道—规划路—和平河—对面坝—339省道—规划路—浰源镇水利管理所—规划路—淡坑—规划路—岗顶老屋—规划路—岭背—规划路—339省道；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339省道—规划路—大岭—规划路—曾宪梓心田小学—田心村委会—中热水镇政府—热水镇公共服务中心—178乡道—热水镇水利水电管理所—规划路——浰江—罗村商店—180乡道—规划路—岭背—热水希望学校—热水镇中心幼儿园—浰江—规划路—180乡道—规划路—基督教和平县热水福音堂—规划路—浰江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、青州小学—规划路—下格河—规划路—上张屋—规划路—青州镇敬老院—规划路—大坪街—规划路—下格河—对面屋—水竹小学—水竹背—郭排屋—下个村—神工前—平湖屋—朝晖屋—规划路—下新屋—青州小学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4、358国道—规划路—高垇—规划路—垇背—规划路—4511国道—围里—204乡道—规划路—浰江—规划路—船潭—规划路—河口—张木垇—和平河—204乡道；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5、规划路—公白街—规划路—公白石灰厂—规划路—山寮—天天购物商场—顺旺汽车服务中心—社岗咀—公白邮政代办所—计生站—健民药店—公白镇政府—公白镇财政结算中心—公白中学—公白小学；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6、规划路—570乡道—规划路—229省道—662乡道—规划路—新联村—火练排—寨坪—规划路—松排村—规划路；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7、浰江—东水中学—中国石化—新海家私电器城—浰江—规划路—高寨老—东水火车站—规划路—浰江—田心—浰江—梅子阁—规划路—殷屋—规划路—水仙湖—浰江；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8、规划路—浰江—中国邮政储蓄银行—新田文化活动中心—下湾—随缘休闲吧—229省道—规划路—苏屋—浰江—京九铁路—林寨火车站—规划路—红岭—岭脚下—规划路；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9、规划路—何背—规划路—优胜河—规划路—黄竹塘—优镇村—规划路—和平县优胜镇中心幼儿园—上屋—规划路—水口—规划路—229省道—规划路；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10、229省道—徐屋场—彭屋—规划路—社下—鸭麻径—径肚—229省道—规划路—五羊坑—马石水—规划路—山下—规划路—229省道；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11、京九铁路—上陵火车站—规划路—严坑—规划路—西湖—规划路—230省道—瑞州小学—坡头面—规划路—230省道—规划路—京九铁路；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12、横山村—规划路—南洲—背龙—229省道—规划路—群丰村—江下尾—大甫岗—十字垇—老围垇—田心—高坵—下塅—洋坑口—规划路—上垇—规划路—山顶—规划路—五谷神水库—规划路—镇肚里—正肚水库—规划路—横山村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13、鹏程驾校彭寨分校—寨下围村—规划路—万深坑水库—高塘—塘尾—新坪—社下—下塘背—塘尾—上新屋—刘屋—山仔下—规划路—髻嶂—规划路—墩里头—规划路—下坑—大水坑—彭寨玉水小学—山寮—下屋—中心屋—上屋—屋场咀—陈屋—新屋—规划路—上田—上屋—下坑—下湾—乌石下—规划路—鹏程驾校彭寨分校；14、规划路—鸡妈坑—三和小学—陈屋—上坑—珊瑚村—规划路—新塘—规划路—石龙庵—毛家寨—井头—规划路—长坑—规划路—连麻—规划路—黄坭坵—规划路—恩前—民园—龙河高速—鹅塘小学—井头—规划路；（一级、二级、三级范围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Ⅴ级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除Ⅰ级、Ⅱ级、Ⅲ级、Ⅳ级以外的区域</w:t>
            </w:r>
          </w:p>
        </w:tc>
      </w:tr>
    </w:tbl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  <w:lang w:eastAsia="zh-CN"/>
        </w:rPr>
        <w:drawing>
          <wp:inline distT="0" distB="0" distL="114300" distR="114300">
            <wp:extent cx="5006975" cy="5902960"/>
            <wp:effectExtent l="0" t="0" r="3175" b="2540"/>
            <wp:docPr id="3" name="图片 3" descr="工业用地基准地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工业用地基准地价"/>
                    <pic:cNvPicPr>
                      <a:picLocks noChangeAspect="1"/>
                    </pic:cNvPicPr>
                  </pic:nvPicPr>
                  <pic:blipFill>
                    <a:blip r:embed="rId7"/>
                    <a:srcRect l="3350" t="9515" r="3172" b="12572"/>
                    <a:stretch>
                      <a:fillRect/>
                    </a:stretch>
                  </pic:blipFill>
                  <pic:spPr>
                    <a:xfrm>
                      <a:off x="0" y="0"/>
                      <a:ext cx="5006975" cy="590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图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-3  和平县集体工业用地级别基准地价图</w:t>
      </w:r>
    </w:p>
    <w:p>
      <w:pPr>
        <w:ind w:firstLine="0" w:firstLineChars="0"/>
        <w:jc w:val="center"/>
        <w:rPr>
          <w:rFonts w:hint="default" w:ascii="Times New Roman" w:hAnsi="Times New Roman" w:eastAsia="仿宋" w:cs="Times New Roman"/>
          <w:b/>
          <w:bCs/>
          <w:sz w:val="21"/>
          <w:szCs w:val="21"/>
        </w:rPr>
      </w:pP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表</w:t>
      </w:r>
      <w:r>
        <w:rPr>
          <w:rFonts w:hint="eastAsia" w:ascii="Times New Roman" w:hAnsi="Times New Roman" w:eastAsia="仿宋" w:cs="Times New Roman"/>
          <w:b/>
          <w:bCs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sz w:val="21"/>
          <w:szCs w:val="21"/>
        </w:rPr>
        <w:t>-4  和平县集体工业用地级别范围表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7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级别</w:t>
            </w:r>
          </w:p>
        </w:tc>
        <w:tc>
          <w:tcPr>
            <w:tcW w:w="7342" w:type="dxa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bCs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</w:rPr>
              <w:t>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Ⅰ级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龙河高速—新围—福和大道—和平大道—北环路—西环路—和优公路—龙河高速；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Ⅱ级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1、西环路—北环路—经二路—规划路；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2、和平大道—福和大道—南园路—飞翔幼儿园—和平河—东山路—龙湖大道—腾飞大道—北环路—和平大道；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Ⅲ级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垇下—规划路—老鸦山—白鸽岭—规划路—洞尾—湖样—规划路—林屋—龙河高速—上坑龙—珊坪小学—老屋—规划路—小对抗—规划路—京九铁路—和平火车站—京九铁路—温泉路—腾飞大道—龙湖大道—东山路—和平河—飞翔幼儿园—南园路—福和大道—龙河高速—易捷便利店—崩岗下—郑公坑—垇下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339省道—和平县公安局交通警察大队彭寨中队—604乡道—中国电信—规划路—229省道—规划路—和平河—规划路—四联中学—336省道—规划路——和平县彭寨派出所—规划路—229省道—规划路—联塑管道—339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3、和平河—规划路—加油站—和平河—规划路—镇肚里—和平河—规划路—229省道—规划路—366乡道—规划路—下车街—规划路—金狮垇—229省道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Ⅳ级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1、339省道—规划路—和平河—对面坝—339省道—规划路—浰源镇水利管理所—规划路—淡坑—规划路—岗顶老屋—规划路—岭背—规划路—339省道；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2、339省道—规划路—大岭—规划路—曾宪梓心田小学—田心村委会—中热水镇政府—热水镇公共服务中心—178乡道—热水镇水利水电管理所—规划路——浰江—罗村商店—180乡道—规划路—岭背—热水希望学校—热水镇中心幼儿园—浰江—规划路—180乡道—规划路—基督教和平县热水福音堂—规划路—浰江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3、青州小学—规划路—下格河—规划路—上张屋—规划路—青州镇敬老院—规划路—大坪街—规划路—下格河—对面屋—水竹小学—水竹背—郭排屋—下个村—神工前—平湖屋—朝晖屋—规划路—下新屋—青州小学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4、358国道—规划路—高垇—规划路—垇背—规划路—4511国道—围里—204乡道—规划路—浰江—规划路—船潭—规划路—河口—张木垇—和平河—204乡道；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5、规划路—公白街—规划路—公白石灰厂—规划路—山寮—天天购物商场—顺旺汽车服务中心—社岗咀—公白邮政代办所—计生站—健民药店—公白镇政府—公白镇财政结算中心—公白中学—公白小学；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6、规划路—570乡道—规划路—229省道—662乡道—规划路—新联村—火练排—寨坪—规划路—松排村—规划路；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7、浰江—东水中学—中国石化—新海家私电器城—浰江—规划路—高寨老—东水火车站—规划路—浰江—田心—浰江—梅子阁—规划路—殷屋—规划路—水仙湖—浰江；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8、规划路—浰江—中国邮政储蓄银行—新田文化活动中心—下湾—随缘休闲吧—229省道—规划路—苏屋—浰江—京九铁路—林寨火车站—规划路—红岭—岭脚下—规划路；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9、规划路—何背—规划路—优胜河—规划路—黄竹塘—优镇村—规划路—和平县优胜镇中心幼儿园—上屋—规划路—水口—规划路—229省道—规划路；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10、229省道—徐屋场—彭屋—规划路—社下—鸭麻径—径肚—229省道—规划路—五羊坑—马石水—规划路—山下—规划路—229省道；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11、京九铁路—上陵火车站—规划路—严坑—规划路—西湖—规划路—230省道—瑞州小学—坡头面—规划路—230省道—规划路—京九铁路；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12、横山村—规划路—南洲—背龙—229省道—规划路—群丰村—江下尾—大甫岗—十字垇—老围垇—田心—高坵—下塅—洋坑口—规划路—上垇—规划路—山顶—规划路—五谷神水库—规划路—镇肚里—正肚水库—规划路—横山村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13、鹏程驾校彭寨分校—寨下围村—规划路—万深坑水库—高塘—塘尾—新坪—社下—下塘背—塘尾—上新屋—刘屋—山仔下—规划路—髻嶂—规划路—墩里头—规划路—下坑—大水坑—彭寨玉水小学—山寮—下屋—中心屋—上屋—屋场咀—陈屋—新屋—规划路—上田—上屋—下坑—下湾—乌石下—规划路—鹏程驾校彭寨分校；</w:t>
            </w:r>
          </w:p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14、规划路—鸡妈坑—三和小学—陈屋—上坑—珊瑚村—规划路—新塘—规划路—石龙庵—毛家寨—井头—规划路—长坑—规划路—连麻—规划路—黄坭坵—规划路—恩前—民园—龙河高速—鹅塘小学—井头—规划路；（一级、二级、三级范围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0" w:type="dxa"/>
            <w:vAlign w:val="center"/>
          </w:tcPr>
          <w:p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1"/>
                <w:szCs w:val="21"/>
              </w:rPr>
              <w:t>Ⅴ级</w:t>
            </w:r>
          </w:p>
        </w:tc>
        <w:tc>
          <w:tcPr>
            <w:tcW w:w="7342" w:type="dxa"/>
          </w:tcPr>
          <w:p>
            <w:pPr>
              <w:ind w:firstLine="0" w:firstLineChars="0"/>
              <w:rPr>
                <w:rFonts w:hint="default" w:ascii="Times New Roman" w:hAnsi="Times New Roman" w:eastAsia="仿宋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sz w:val="21"/>
                <w:szCs w:val="21"/>
              </w:rPr>
              <w:t>除Ⅰ级、Ⅱ级、Ⅲ级、Ⅳ级以外的区域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6F"/>
    <w:rsid w:val="00247DCE"/>
    <w:rsid w:val="002C4B4B"/>
    <w:rsid w:val="003D1CC7"/>
    <w:rsid w:val="00451BDC"/>
    <w:rsid w:val="006E066F"/>
    <w:rsid w:val="007D44EC"/>
    <w:rsid w:val="008F6371"/>
    <w:rsid w:val="009F5E8F"/>
    <w:rsid w:val="00D265F1"/>
    <w:rsid w:val="0B6204B4"/>
    <w:rsid w:val="74F63D6B"/>
    <w:rsid w:val="767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127</Words>
  <Characters>728</Characters>
  <Lines>6</Lines>
  <Paragraphs>1</Paragraphs>
  <TotalTime>3</TotalTime>
  <ScaleCrop>false</ScaleCrop>
  <LinksUpToDate>false</LinksUpToDate>
  <CharactersWithSpaces>854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2020-09-04T07:41:00Z</dcterms:created>
  <dc:creator>胡兵</dc:creator>
  <cp:lastModifiedBy>SL</cp:lastModifiedBy>
  <dcterms:modified xsi:type="dcterms:W3CDTF">2020-09-24T08:38:06Z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