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B58" w:rsidRPr="00B66A48" w:rsidRDefault="00775E95">
      <w:pPr>
        <w:rPr>
          <w:rFonts w:ascii="仿宋" w:eastAsia="仿宋" w:hAnsi="仿宋" w:cstheme="minorEastAsia"/>
          <w:b/>
          <w:sz w:val="28"/>
        </w:rPr>
      </w:pPr>
      <w:r w:rsidRPr="00B66A48">
        <w:rPr>
          <w:rFonts w:ascii="仿宋" w:eastAsia="仿宋" w:hAnsi="仿宋" w:cstheme="minorEastAsia" w:hint="eastAsia"/>
          <w:b/>
          <w:sz w:val="28"/>
        </w:rPr>
        <w:t>附件</w:t>
      </w:r>
      <w:r w:rsidR="00B66A48" w:rsidRPr="00B66A48">
        <w:rPr>
          <w:rFonts w:ascii="仿宋" w:eastAsia="仿宋" w:hAnsi="仿宋" w:cstheme="minorEastAsia" w:hint="eastAsia"/>
          <w:b/>
          <w:sz w:val="28"/>
        </w:rPr>
        <w:t>3</w:t>
      </w:r>
    </w:p>
    <w:p w:rsidR="00FB5B58" w:rsidRPr="00C73EAF" w:rsidRDefault="00775E95">
      <w:pPr>
        <w:jc w:val="center"/>
        <w:rPr>
          <w:rFonts w:ascii="仿宋" w:eastAsia="仿宋" w:hAnsi="仿宋" w:cs="仿宋"/>
          <w:b/>
          <w:bCs/>
          <w:sz w:val="28"/>
          <w:szCs w:val="44"/>
        </w:rPr>
      </w:pPr>
      <w:bookmarkStart w:id="0" w:name="_GoBack"/>
      <w:r w:rsidRPr="00C73EAF">
        <w:rPr>
          <w:rFonts w:ascii="仿宋" w:eastAsia="仿宋" w:hAnsi="仿宋" w:cs="仿宋" w:hint="eastAsia"/>
          <w:b/>
          <w:bCs/>
          <w:sz w:val="28"/>
          <w:szCs w:val="44"/>
        </w:rPr>
        <w:t>和平县</w:t>
      </w:r>
      <w:r w:rsidR="008919A5" w:rsidRPr="00C73EAF">
        <w:rPr>
          <w:rFonts w:ascii="仿宋" w:eastAsia="仿宋" w:hAnsi="仿宋" w:cs="仿宋" w:hint="eastAsia"/>
          <w:b/>
          <w:bCs/>
          <w:sz w:val="28"/>
          <w:szCs w:val="44"/>
        </w:rPr>
        <w:t>2020年</w:t>
      </w:r>
      <w:r w:rsidR="00C73EAF" w:rsidRPr="00C73EAF">
        <w:rPr>
          <w:rFonts w:ascii="仿宋" w:eastAsia="仿宋" w:hAnsi="仿宋" w:cs="仿宋" w:hint="eastAsia"/>
          <w:b/>
          <w:bCs/>
          <w:sz w:val="28"/>
          <w:szCs w:val="44"/>
        </w:rPr>
        <w:t>集体</w:t>
      </w:r>
      <w:r w:rsidR="00C73EAF" w:rsidRPr="00C73EAF">
        <w:rPr>
          <w:rFonts w:ascii="仿宋" w:eastAsia="仿宋" w:hAnsi="仿宋" w:cs="仿宋"/>
          <w:b/>
          <w:bCs/>
          <w:sz w:val="28"/>
          <w:szCs w:val="44"/>
        </w:rPr>
        <w:t>农用地</w:t>
      </w:r>
      <w:r w:rsidR="008919A5" w:rsidRPr="00C73EAF">
        <w:rPr>
          <w:rFonts w:ascii="仿宋" w:eastAsia="仿宋" w:hAnsi="仿宋" w:cs="仿宋" w:hint="eastAsia"/>
          <w:b/>
          <w:bCs/>
          <w:sz w:val="28"/>
          <w:szCs w:val="44"/>
        </w:rPr>
        <w:t>基准地价</w:t>
      </w:r>
      <w:r w:rsidRPr="00C73EAF">
        <w:rPr>
          <w:rFonts w:ascii="仿宋" w:eastAsia="仿宋" w:hAnsi="仿宋" w:cs="仿宋" w:hint="eastAsia"/>
          <w:b/>
          <w:bCs/>
          <w:sz w:val="28"/>
          <w:szCs w:val="44"/>
        </w:rPr>
        <w:t>其他类型农用地修正</w:t>
      </w:r>
      <w:r w:rsidR="00C73EAF" w:rsidRPr="00C73EAF">
        <w:rPr>
          <w:rFonts w:ascii="仿宋" w:eastAsia="仿宋" w:hAnsi="仿宋" w:cs="仿宋" w:hint="eastAsia"/>
          <w:b/>
          <w:bCs/>
          <w:sz w:val="28"/>
          <w:szCs w:val="44"/>
        </w:rPr>
        <w:t>系数</w:t>
      </w:r>
    </w:p>
    <w:bookmarkEnd w:id="0"/>
    <w:p w:rsidR="00FB5B58" w:rsidRDefault="00775E95">
      <w:pPr>
        <w:spacing w:line="52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在实际评估工作中常常会遇到除耕地、园地、坑塘水面、林地等用地外的其他类型的用地，如草地、裸地等。</w:t>
      </w:r>
    </w:p>
    <w:p w:rsidR="00FB5B58" w:rsidRDefault="00775E95">
      <w:pPr>
        <w:spacing w:line="52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结合和平县的实际情况，分析和平县不同用地类型的地价水平和有关交易案例，综合确定和平县其他用途土地用地类型修正系数如下表。</w:t>
      </w:r>
    </w:p>
    <w:p w:rsidR="00FB5B58" w:rsidRDefault="00775E95">
      <w:pPr>
        <w:tabs>
          <w:tab w:val="center" w:pos="4153"/>
        </w:tabs>
        <w:spacing w:line="400" w:lineRule="exact"/>
        <w:ind w:firstLineChars="200" w:firstLine="442"/>
        <w:jc w:val="center"/>
        <w:rPr>
          <w:rFonts w:ascii="仿宋" w:eastAsia="仿宋" w:hAnsi="仿宋" w:cs="仿宋"/>
          <w:b/>
          <w:bCs/>
          <w:sz w:val="22"/>
          <w:szCs w:val="22"/>
        </w:rPr>
      </w:pPr>
      <w:r>
        <w:rPr>
          <w:rFonts w:ascii="仿宋" w:eastAsia="仿宋" w:hAnsi="仿宋" w:cs="仿宋" w:hint="eastAsia"/>
          <w:b/>
          <w:bCs/>
          <w:sz w:val="22"/>
          <w:szCs w:val="22"/>
        </w:rPr>
        <w:t>表6-15 和平县其他用途土地利用类型修正系数表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1147"/>
        <w:gridCol w:w="4239"/>
        <w:gridCol w:w="1093"/>
        <w:gridCol w:w="955"/>
      </w:tblGrid>
      <w:tr w:rsidR="00FB5B58">
        <w:trPr>
          <w:trHeight w:val="285"/>
          <w:tblHeader/>
          <w:jc w:val="center"/>
        </w:trPr>
        <w:tc>
          <w:tcPr>
            <w:tcW w:w="1088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一级用地类型</w:t>
            </w:r>
          </w:p>
        </w:tc>
        <w:tc>
          <w:tcPr>
            <w:tcW w:w="1147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二级用地类型</w:t>
            </w:r>
          </w:p>
        </w:tc>
        <w:tc>
          <w:tcPr>
            <w:tcW w:w="4239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含义</w:t>
            </w:r>
          </w:p>
        </w:tc>
        <w:tc>
          <w:tcPr>
            <w:tcW w:w="1093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适用基准地价类型</w:t>
            </w:r>
          </w:p>
        </w:tc>
        <w:tc>
          <w:tcPr>
            <w:tcW w:w="955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修正</w:t>
            </w:r>
          </w:p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系数</w:t>
            </w:r>
          </w:p>
        </w:tc>
      </w:tr>
      <w:tr w:rsidR="00FB5B58">
        <w:trPr>
          <w:trHeight w:val="315"/>
          <w:jc w:val="center"/>
        </w:trPr>
        <w:tc>
          <w:tcPr>
            <w:tcW w:w="1088" w:type="dxa"/>
            <w:vMerge w:val="restart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园地</w:t>
            </w:r>
          </w:p>
        </w:tc>
        <w:tc>
          <w:tcPr>
            <w:tcW w:w="1147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果园</w:t>
            </w:r>
          </w:p>
        </w:tc>
        <w:tc>
          <w:tcPr>
            <w:tcW w:w="4239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指种植果树的园地</w:t>
            </w:r>
          </w:p>
        </w:tc>
        <w:tc>
          <w:tcPr>
            <w:tcW w:w="1093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园地</w:t>
            </w:r>
          </w:p>
        </w:tc>
        <w:tc>
          <w:tcPr>
            <w:tcW w:w="955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1.3</w:t>
            </w:r>
          </w:p>
        </w:tc>
      </w:tr>
      <w:tr w:rsidR="00FB5B58">
        <w:trPr>
          <w:trHeight w:val="315"/>
          <w:jc w:val="center"/>
        </w:trPr>
        <w:tc>
          <w:tcPr>
            <w:tcW w:w="1088" w:type="dxa"/>
            <w:vMerge/>
            <w:vAlign w:val="center"/>
          </w:tcPr>
          <w:p w:rsidR="00FB5B58" w:rsidRDefault="00FB5B5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茶园</w:t>
            </w:r>
          </w:p>
        </w:tc>
        <w:tc>
          <w:tcPr>
            <w:tcW w:w="4239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指种植茶树的园地</w:t>
            </w:r>
          </w:p>
        </w:tc>
        <w:tc>
          <w:tcPr>
            <w:tcW w:w="1093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园地</w:t>
            </w:r>
          </w:p>
        </w:tc>
        <w:tc>
          <w:tcPr>
            <w:tcW w:w="955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1.2</w:t>
            </w:r>
          </w:p>
        </w:tc>
      </w:tr>
      <w:tr w:rsidR="00FB5B58">
        <w:trPr>
          <w:trHeight w:val="489"/>
          <w:jc w:val="center"/>
        </w:trPr>
        <w:tc>
          <w:tcPr>
            <w:tcW w:w="1088" w:type="dxa"/>
            <w:vMerge/>
            <w:vAlign w:val="center"/>
          </w:tcPr>
          <w:p w:rsidR="00FB5B58" w:rsidRDefault="00FB5B5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其他</w:t>
            </w:r>
          </w:p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园地</w:t>
            </w:r>
          </w:p>
        </w:tc>
        <w:tc>
          <w:tcPr>
            <w:tcW w:w="4239" w:type="dxa"/>
            <w:vAlign w:val="center"/>
          </w:tcPr>
          <w:p w:rsidR="00FB5B58" w:rsidRDefault="00775E95" w:rsidP="00775E9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指种植桑树、药材等其他多年生作物的园地</w:t>
            </w:r>
          </w:p>
        </w:tc>
        <w:tc>
          <w:tcPr>
            <w:tcW w:w="1093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园地</w:t>
            </w:r>
          </w:p>
        </w:tc>
        <w:tc>
          <w:tcPr>
            <w:tcW w:w="955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</w:tr>
      <w:tr w:rsidR="00FB5B58">
        <w:trPr>
          <w:trHeight w:val="285"/>
          <w:jc w:val="center"/>
        </w:trPr>
        <w:tc>
          <w:tcPr>
            <w:tcW w:w="1088" w:type="dxa"/>
            <w:vMerge w:val="restart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林地</w:t>
            </w:r>
          </w:p>
        </w:tc>
        <w:tc>
          <w:tcPr>
            <w:tcW w:w="1147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乔木</w:t>
            </w:r>
          </w:p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林地</w:t>
            </w:r>
          </w:p>
        </w:tc>
        <w:tc>
          <w:tcPr>
            <w:tcW w:w="4239" w:type="dxa"/>
            <w:vAlign w:val="center"/>
          </w:tcPr>
          <w:p w:rsidR="00FB5B58" w:rsidRDefault="00775E9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指乔木郁闭度≥0.2的林地，不包括灌丛沼泽</w:t>
            </w:r>
          </w:p>
        </w:tc>
        <w:tc>
          <w:tcPr>
            <w:tcW w:w="1093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林地</w:t>
            </w:r>
          </w:p>
        </w:tc>
        <w:tc>
          <w:tcPr>
            <w:tcW w:w="955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</w:tr>
      <w:tr w:rsidR="00FB5B58">
        <w:trPr>
          <w:trHeight w:val="285"/>
          <w:jc w:val="center"/>
        </w:trPr>
        <w:tc>
          <w:tcPr>
            <w:tcW w:w="1088" w:type="dxa"/>
            <w:vMerge/>
            <w:vAlign w:val="center"/>
          </w:tcPr>
          <w:p w:rsidR="00FB5B58" w:rsidRDefault="00FB5B5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竹林地</w:t>
            </w:r>
          </w:p>
        </w:tc>
        <w:tc>
          <w:tcPr>
            <w:tcW w:w="4239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指生长竹类植物，郁闭度≥0.2的林地</w:t>
            </w:r>
          </w:p>
        </w:tc>
        <w:tc>
          <w:tcPr>
            <w:tcW w:w="1093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林地</w:t>
            </w:r>
          </w:p>
        </w:tc>
        <w:tc>
          <w:tcPr>
            <w:tcW w:w="955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1.3</w:t>
            </w:r>
          </w:p>
        </w:tc>
      </w:tr>
      <w:tr w:rsidR="00FB5B58">
        <w:trPr>
          <w:trHeight w:val="285"/>
          <w:jc w:val="center"/>
        </w:trPr>
        <w:tc>
          <w:tcPr>
            <w:tcW w:w="1088" w:type="dxa"/>
            <w:vMerge/>
            <w:vAlign w:val="center"/>
          </w:tcPr>
          <w:p w:rsidR="00FB5B58" w:rsidRDefault="00FB5B5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灌木</w:t>
            </w:r>
          </w:p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林地</w:t>
            </w:r>
          </w:p>
        </w:tc>
        <w:tc>
          <w:tcPr>
            <w:tcW w:w="4239" w:type="dxa"/>
            <w:vAlign w:val="center"/>
          </w:tcPr>
          <w:p w:rsidR="00FB5B58" w:rsidRDefault="00775E9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指灌木覆盖度≥40%的林地，不包括灌丛沼泽</w:t>
            </w:r>
          </w:p>
        </w:tc>
        <w:tc>
          <w:tcPr>
            <w:tcW w:w="1093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林地</w:t>
            </w:r>
          </w:p>
        </w:tc>
        <w:tc>
          <w:tcPr>
            <w:tcW w:w="955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0.9</w:t>
            </w:r>
          </w:p>
        </w:tc>
      </w:tr>
      <w:tr w:rsidR="00FB5B58">
        <w:trPr>
          <w:trHeight w:val="570"/>
          <w:jc w:val="center"/>
        </w:trPr>
        <w:tc>
          <w:tcPr>
            <w:tcW w:w="1088" w:type="dxa"/>
            <w:vMerge/>
            <w:vAlign w:val="center"/>
          </w:tcPr>
          <w:p w:rsidR="00FB5B58" w:rsidRDefault="00FB5B5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其他</w:t>
            </w:r>
          </w:p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林地</w:t>
            </w:r>
          </w:p>
        </w:tc>
        <w:tc>
          <w:tcPr>
            <w:tcW w:w="4239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包括疏林地（树木郁闭度≥0.1，小于0.4的林地）、未成林地、迹地等林地</w:t>
            </w:r>
          </w:p>
        </w:tc>
        <w:tc>
          <w:tcPr>
            <w:tcW w:w="1093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林地</w:t>
            </w:r>
          </w:p>
        </w:tc>
        <w:tc>
          <w:tcPr>
            <w:tcW w:w="955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0.8</w:t>
            </w:r>
          </w:p>
        </w:tc>
      </w:tr>
      <w:tr w:rsidR="00FB5B58">
        <w:trPr>
          <w:trHeight w:val="90"/>
          <w:jc w:val="center"/>
        </w:trPr>
        <w:tc>
          <w:tcPr>
            <w:tcW w:w="1088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其他农用地</w:t>
            </w:r>
          </w:p>
        </w:tc>
        <w:tc>
          <w:tcPr>
            <w:tcW w:w="1147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设施</w:t>
            </w:r>
          </w:p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农用地</w:t>
            </w:r>
          </w:p>
        </w:tc>
        <w:tc>
          <w:tcPr>
            <w:tcW w:w="4239" w:type="dxa"/>
            <w:vAlign w:val="center"/>
          </w:tcPr>
          <w:p w:rsidR="00FB5B58" w:rsidRDefault="00775E9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指直接用于经营性畜禽养殖生产设施及附属设施用地；直接用于作物栽培或水产养殖等农产品的设施及附属设施用地；直接用于设施农业项目辅助生产的设施用地；晾晒场、粮食果品烘干设施、粮食和农贸临时存放场所、大型农机具临时存放场等规模化粮食生产所必须的配套设施用地</w:t>
            </w:r>
          </w:p>
        </w:tc>
        <w:tc>
          <w:tcPr>
            <w:tcW w:w="1093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水田</w:t>
            </w:r>
          </w:p>
        </w:tc>
        <w:tc>
          <w:tcPr>
            <w:tcW w:w="955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1.2</w:t>
            </w:r>
          </w:p>
        </w:tc>
      </w:tr>
      <w:tr w:rsidR="00FB5B58">
        <w:trPr>
          <w:trHeight w:val="330"/>
          <w:jc w:val="center"/>
        </w:trPr>
        <w:tc>
          <w:tcPr>
            <w:tcW w:w="1088" w:type="dxa"/>
            <w:vMerge w:val="restart"/>
            <w:vAlign w:val="center"/>
          </w:tcPr>
          <w:p w:rsidR="00FB5B58" w:rsidRDefault="00775E95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宜农未利用地</w:t>
            </w:r>
          </w:p>
        </w:tc>
        <w:tc>
          <w:tcPr>
            <w:tcW w:w="1147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其他</w:t>
            </w:r>
          </w:p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草地</w:t>
            </w:r>
          </w:p>
        </w:tc>
        <w:tc>
          <w:tcPr>
            <w:tcW w:w="4239" w:type="dxa"/>
            <w:vAlign w:val="center"/>
          </w:tcPr>
          <w:p w:rsidR="00FB5B58" w:rsidRDefault="00775E9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指树木郁闭度＜0.1，表层为土质，不用于放牧的草地</w:t>
            </w:r>
          </w:p>
        </w:tc>
        <w:tc>
          <w:tcPr>
            <w:tcW w:w="1093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林地</w:t>
            </w:r>
          </w:p>
        </w:tc>
        <w:tc>
          <w:tcPr>
            <w:tcW w:w="955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0.8</w:t>
            </w:r>
          </w:p>
        </w:tc>
      </w:tr>
      <w:tr w:rsidR="00FB5B58">
        <w:trPr>
          <w:trHeight w:val="330"/>
          <w:jc w:val="center"/>
        </w:trPr>
        <w:tc>
          <w:tcPr>
            <w:tcW w:w="1088" w:type="dxa"/>
            <w:vMerge/>
            <w:vAlign w:val="center"/>
          </w:tcPr>
          <w:p w:rsidR="00FB5B58" w:rsidRDefault="00FB5B5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裸土地</w:t>
            </w:r>
          </w:p>
        </w:tc>
        <w:tc>
          <w:tcPr>
            <w:tcW w:w="4239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指表层为土质，基本无植被覆盖的土地</w:t>
            </w:r>
          </w:p>
        </w:tc>
        <w:tc>
          <w:tcPr>
            <w:tcW w:w="1093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林地</w:t>
            </w:r>
          </w:p>
        </w:tc>
        <w:tc>
          <w:tcPr>
            <w:tcW w:w="955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0.8</w:t>
            </w:r>
          </w:p>
        </w:tc>
      </w:tr>
      <w:tr w:rsidR="00FB5B58">
        <w:trPr>
          <w:trHeight w:val="330"/>
          <w:jc w:val="center"/>
        </w:trPr>
        <w:tc>
          <w:tcPr>
            <w:tcW w:w="1088" w:type="dxa"/>
            <w:vMerge/>
            <w:vAlign w:val="center"/>
          </w:tcPr>
          <w:p w:rsidR="00FB5B58" w:rsidRDefault="00FB5B5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147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内陆</w:t>
            </w:r>
          </w:p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滩涂</w:t>
            </w:r>
          </w:p>
        </w:tc>
        <w:tc>
          <w:tcPr>
            <w:tcW w:w="4239" w:type="dxa"/>
            <w:vAlign w:val="center"/>
          </w:tcPr>
          <w:p w:rsidR="00FB5B58" w:rsidRDefault="00775E9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指河流、湖泊常水位至洪水位间的滩地；时令湖、河洪水位以下的滩地；水库、坑塘的正常蓄水位与洪水位之间的滩地。包括海岛的内陆滩地，不包括已利用的滩地</w:t>
            </w:r>
          </w:p>
        </w:tc>
        <w:tc>
          <w:tcPr>
            <w:tcW w:w="1093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林地</w:t>
            </w:r>
          </w:p>
        </w:tc>
        <w:tc>
          <w:tcPr>
            <w:tcW w:w="955" w:type="dxa"/>
            <w:vAlign w:val="center"/>
          </w:tcPr>
          <w:p w:rsidR="00FB5B58" w:rsidRDefault="00775E9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0.8</w:t>
            </w:r>
          </w:p>
        </w:tc>
      </w:tr>
    </w:tbl>
    <w:p w:rsidR="00FB5B58" w:rsidRDefault="00FB5B58"/>
    <w:sectPr w:rsidR="00FB5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CDF" w:rsidRDefault="00600CDF" w:rsidP="008919A5">
      <w:r>
        <w:separator/>
      </w:r>
    </w:p>
  </w:endnote>
  <w:endnote w:type="continuationSeparator" w:id="0">
    <w:p w:rsidR="00600CDF" w:rsidRDefault="00600CDF" w:rsidP="0089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CDF" w:rsidRDefault="00600CDF" w:rsidP="008919A5">
      <w:r>
        <w:separator/>
      </w:r>
    </w:p>
  </w:footnote>
  <w:footnote w:type="continuationSeparator" w:id="0">
    <w:p w:rsidR="00600CDF" w:rsidRDefault="00600CDF" w:rsidP="00891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B58"/>
    <w:rsid w:val="00600CDF"/>
    <w:rsid w:val="00775E95"/>
    <w:rsid w:val="008919A5"/>
    <w:rsid w:val="00B66A48"/>
    <w:rsid w:val="00C73EAF"/>
    <w:rsid w:val="00CB052E"/>
    <w:rsid w:val="00FB5B58"/>
    <w:rsid w:val="493A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F46AE4-A0FA-4A24-BD48-71D40300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919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919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919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919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111</Words>
  <Characters>639</Characters>
  <Application>Microsoft Office Word</Application>
  <DocSecurity>0</DocSecurity>
  <Lines>5</Lines>
  <Paragraphs>1</Paragraphs>
  <ScaleCrop>false</ScaleCrop>
  <Company>微软中国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龚镇源</cp:lastModifiedBy>
  <cp:revision>5</cp:revision>
  <dcterms:created xsi:type="dcterms:W3CDTF">2020-09-02T02:51:00Z</dcterms:created>
  <dcterms:modified xsi:type="dcterms:W3CDTF">2020-09-22T07:39:00Z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