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E86373">
      <w:pPr>
        <w:jc w:val="both"/>
        <w:rPr>
          <w:rFonts w:hint="eastAsia" w:ascii="宋体" w:hAnsi="宋体" w:cs="宋体"/>
          <w:b/>
          <w:color w:val="333333"/>
          <w:kern w:val="0"/>
          <w:sz w:val="44"/>
          <w:szCs w:val="44"/>
        </w:rPr>
      </w:pPr>
    </w:p>
    <w:p w14:paraId="437600C6">
      <w:pPr>
        <w:jc w:val="center"/>
        <w:rPr>
          <w:rFonts w:hint="eastAsia" w:ascii="方正小标宋简体" w:hAnsi="方正小标宋简体" w:eastAsia="方正小标宋简体" w:cs="方正小标宋简体"/>
          <w:b w:val="0"/>
          <w:bCs/>
          <w:color w:val="333333"/>
          <w:kern w:val="0"/>
          <w:sz w:val="44"/>
          <w:szCs w:val="44"/>
        </w:rPr>
      </w:pPr>
      <w:r>
        <w:rPr>
          <w:rFonts w:hint="eastAsia" w:ascii="方正小标宋简体" w:hAnsi="方正小标宋简体" w:eastAsia="方正小标宋简体" w:cs="方正小标宋简体"/>
          <w:b w:val="0"/>
          <w:bCs/>
          <w:color w:val="333333"/>
          <w:kern w:val="0"/>
          <w:sz w:val="44"/>
          <w:szCs w:val="44"/>
        </w:rPr>
        <w:t>关于发布禁火令的</w:t>
      </w:r>
      <w:r>
        <w:rPr>
          <w:rFonts w:hint="eastAsia" w:ascii="方正小标宋简体" w:hAnsi="方正小标宋简体" w:eastAsia="方正小标宋简体" w:cs="方正小标宋简体"/>
          <w:b w:val="0"/>
          <w:bCs/>
          <w:color w:val="333333"/>
          <w:kern w:val="0"/>
          <w:sz w:val="44"/>
          <w:szCs w:val="44"/>
          <w:lang w:eastAsia="zh-CN"/>
        </w:rPr>
        <w:t>起草</w:t>
      </w:r>
      <w:r>
        <w:rPr>
          <w:rFonts w:hint="eastAsia" w:ascii="方正小标宋简体" w:hAnsi="方正小标宋简体" w:eastAsia="方正小标宋简体" w:cs="方正小标宋简体"/>
          <w:b w:val="0"/>
          <w:bCs/>
          <w:color w:val="333333"/>
          <w:kern w:val="0"/>
          <w:sz w:val="44"/>
          <w:szCs w:val="44"/>
        </w:rPr>
        <w:t>说明</w:t>
      </w:r>
    </w:p>
    <w:p w14:paraId="527DA76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我单位拟定了规</w:t>
      </w:r>
      <w:r>
        <w:rPr>
          <w:rFonts w:hint="default" w:ascii="Times New Roman" w:hAnsi="Times New Roman" w:eastAsia="仿宋_GB2312" w:cs="Times New Roman"/>
          <w:color w:val="000000"/>
          <w:sz w:val="32"/>
          <w:szCs w:val="32"/>
        </w:rPr>
        <w:t>范性文件《和平县人民政府森林禁火令（草案）》，根据《广东省行政机关规范性文件管理规定》和《广东省人民政府</w:t>
      </w:r>
      <w:r>
        <w:rPr>
          <w:rFonts w:hint="default" w:ascii="Times New Roman" w:hAnsi="Times New Roman" w:eastAsia="仿宋_GB2312" w:cs="Times New Roman"/>
          <w:color w:val="000000"/>
          <w:sz w:val="32"/>
          <w:szCs w:val="32"/>
          <w:highlight w:val="none"/>
        </w:rPr>
        <w:t>办公</w:t>
      </w:r>
      <w:r>
        <w:rPr>
          <w:rFonts w:hint="eastAsia" w:cs="Times New Roman"/>
          <w:color w:val="000000"/>
          <w:sz w:val="32"/>
          <w:szCs w:val="32"/>
          <w:highlight w:val="none"/>
          <w:lang w:val="en-US" w:eastAsia="zh-CN"/>
        </w:rPr>
        <w:t>厅</w:t>
      </w:r>
      <w:r>
        <w:rPr>
          <w:rFonts w:hint="default" w:ascii="Times New Roman" w:hAnsi="Times New Roman" w:eastAsia="仿宋_GB2312" w:cs="Times New Roman"/>
          <w:color w:val="000000"/>
          <w:sz w:val="32"/>
          <w:szCs w:val="32"/>
        </w:rPr>
        <w:t>关</w:t>
      </w:r>
      <w:r>
        <w:rPr>
          <w:rFonts w:hint="default" w:ascii="Times New Roman" w:hAnsi="Times New Roman" w:eastAsia="仿宋_GB2312" w:cs="Times New Roman"/>
          <w:sz w:val="32"/>
          <w:szCs w:val="32"/>
        </w:rPr>
        <w:t>于进一步加强行政机关规范性文件监督管理工作的意见》（粤府办〔2014〕32号）有关要求，就文件制定有关事宜作说明如下：</w:t>
      </w:r>
    </w:p>
    <w:p w14:paraId="0848EF3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sz w:val="32"/>
          <w:szCs w:val="32"/>
        </w:rPr>
      </w:pPr>
      <w:r>
        <w:rPr>
          <w:rFonts w:hint="eastAsia" w:ascii="黑体" w:hAnsi="黑体" w:eastAsia="黑体" w:cs="黑体"/>
          <w:sz w:val="32"/>
          <w:szCs w:val="32"/>
        </w:rPr>
        <w:t>一、文件的制定背景说明</w:t>
      </w:r>
    </w:p>
    <w:p w14:paraId="6CAE06F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eastAsia" w:ascii="仿宋_GB2312" w:hAnsi="宋体" w:eastAsia="仿宋_GB2312"/>
          <w:sz w:val="32"/>
          <w:szCs w:val="32"/>
          <w:lang w:val="en-US" w:eastAsia="zh-CN"/>
        </w:rPr>
        <w:t>中秋节祭祀祖先是我国的传统习俗之一</w:t>
      </w:r>
      <w:r>
        <w:rPr>
          <w:rFonts w:hint="default" w:ascii="Times New Roman" w:hAnsi="Times New Roman" w:eastAsia="仿宋_GB2312" w:cs="Times New Roman"/>
          <w:sz w:val="32"/>
          <w:szCs w:val="32"/>
        </w:rPr>
        <w:t>，我县在中秋节祭祀的乡镇有</w:t>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个，依据以往发生森林火灾统计，因中秋节祭祀活动引发的森林火灾占全</w:t>
      </w:r>
      <w:r>
        <w:rPr>
          <w:rFonts w:hint="default" w:ascii="Times New Roman" w:hAnsi="Times New Roman" w:eastAsia="仿宋_GB2312" w:cs="Times New Roman"/>
          <w:color w:val="auto"/>
          <w:sz w:val="32"/>
          <w:szCs w:val="32"/>
        </w:rPr>
        <w:t>年的50﹪以上，为切实做好森林防火工作，确保我县生态资源安全，依据国家《森林</w:t>
      </w:r>
      <w:r>
        <w:rPr>
          <w:rFonts w:hint="eastAsia" w:cs="Times New Roman"/>
          <w:color w:val="auto"/>
          <w:sz w:val="32"/>
          <w:szCs w:val="32"/>
          <w:lang w:val="en-US" w:eastAsia="zh-CN"/>
        </w:rPr>
        <w:t>草原</w:t>
      </w:r>
      <w:r>
        <w:rPr>
          <w:rFonts w:hint="default" w:ascii="Times New Roman" w:hAnsi="Times New Roman" w:eastAsia="仿宋_GB2312" w:cs="Times New Roman"/>
          <w:color w:val="auto"/>
          <w:sz w:val="32"/>
          <w:szCs w:val="32"/>
        </w:rPr>
        <w:t>防</w:t>
      </w:r>
      <w:r>
        <w:rPr>
          <w:rFonts w:hint="eastAsia" w:cs="Times New Roman"/>
          <w:color w:val="auto"/>
          <w:sz w:val="32"/>
          <w:szCs w:val="32"/>
          <w:lang w:val="en-US" w:eastAsia="zh-CN"/>
        </w:rPr>
        <w:t>灭</w:t>
      </w:r>
      <w:r>
        <w:rPr>
          <w:rFonts w:hint="default" w:ascii="Times New Roman" w:hAnsi="Times New Roman" w:eastAsia="仿宋_GB2312" w:cs="Times New Roman"/>
          <w:color w:val="auto"/>
          <w:sz w:val="32"/>
          <w:szCs w:val="32"/>
        </w:rPr>
        <w:t>火条例》和《广东省森林防火条例》规定，由县</w:t>
      </w:r>
      <w:r>
        <w:rPr>
          <w:rFonts w:hint="default" w:ascii="Times New Roman" w:hAnsi="Times New Roman" w:eastAsia="仿宋_GB2312" w:cs="Times New Roman"/>
          <w:color w:val="auto"/>
          <w:sz w:val="32"/>
          <w:szCs w:val="32"/>
          <w:lang w:eastAsia="zh-CN"/>
        </w:rPr>
        <w:t>林业局</w:t>
      </w:r>
      <w:r>
        <w:rPr>
          <w:rFonts w:hint="default" w:ascii="Times New Roman" w:hAnsi="Times New Roman" w:eastAsia="仿宋_GB2312" w:cs="Times New Roman"/>
          <w:color w:val="auto"/>
          <w:sz w:val="32"/>
          <w:szCs w:val="32"/>
        </w:rPr>
        <w:t>起草了</w:t>
      </w:r>
      <w:r>
        <w:rPr>
          <w:rFonts w:hint="default" w:ascii="Times New Roman" w:hAnsi="Times New Roman" w:eastAsia="仿宋_GB2312" w:cs="Times New Roman"/>
          <w:color w:val="000000"/>
          <w:sz w:val="32"/>
          <w:szCs w:val="32"/>
        </w:rPr>
        <w:t>《和平县人民政府森林禁火令（草案）》</w:t>
      </w:r>
      <w:r>
        <w:rPr>
          <w:rFonts w:hint="default" w:ascii="Times New Roman" w:hAnsi="Times New Roman" w:eastAsia="仿宋_GB2312" w:cs="Times New Roman"/>
          <w:color w:val="auto"/>
          <w:sz w:val="32"/>
          <w:szCs w:val="32"/>
        </w:rPr>
        <w:t>，经县人民政府审核后发布。</w:t>
      </w:r>
    </w:p>
    <w:p w14:paraId="527179B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sz w:val="32"/>
          <w:szCs w:val="32"/>
        </w:rPr>
      </w:pPr>
      <w:r>
        <w:rPr>
          <w:rFonts w:hint="eastAsia" w:ascii="黑体" w:hAnsi="黑体" w:eastAsia="黑体" w:cs="黑体"/>
          <w:sz w:val="32"/>
          <w:szCs w:val="32"/>
        </w:rPr>
        <w:t>二、法律法规政策依据</w:t>
      </w:r>
    </w:p>
    <w:p w14:paraId="14825C9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eastAsia" w:cs="Times New Roman"/>
          <w:sz w:val="32"/>
          <w:szCs w:val="32"/>
          <w:lang w:val="en-US" w:eastAsia="zh-CN"/>
        </w:rPr>
        <w:t>.</w:t>
      </w:r>
      <w:r>
        <w:rPr>
          <w:rFonts w:hint="default" w:ascii="Times New Roman" w:hAnsi="Times New Roman" w:eastAsia="仿宋_GB2312" w:cs="Times New Roman"/>
          <w:sz w:val="32"/>
          <w:szCs w:val="32"/>
        </w:rPr>
        <w:t>国家《森林</w:t>
      </w:r>
      <w:r>
        <w:rPr>
          <w:rFonts w:hint="eastAsia" w:cs="Times New Roman"/>
          <w:sz w:val="32"/>
          <w:szCs w:val="32"/>
          <w:lang w:val="en-US" w:eastAsia="zh-CN"/>
        </w:rPr>
        <w:t>草原</w:t>
      </w:r>
      <w:r>
        <w:rPr>
          <w:rFonts w:hint="default" w:ascii="Times New Roman" w:hAnsi="Times New Roman" w:eastAsia="仿宋_GB2312" w:cs="Times New Roman"/>
          <w:sz w:val="32"/>
          <w:szCs w:val="32"/>
        </w:rPr>
        <w:t>防</w:t>
      </w:r>
      <w:r>
        <w:rPr>
          <w:rFonts w:hint="eastAsia" w:cs="Times New Roman"/>
          <w:sz w:val="32"/>
          <w:szCs w:val="32"/>
          <w:lang w:val="en-US" w:eastAsia="zh-CN"/>
        </w:rPr>
        <w:t>灭火</w:t>
      </w:r>
      <w:r>
        <w:rPr>
          <w:rFonts w:hint="default" w:ascii="Times New Roman" w:hAnsi="Times New Roman" w:eastAsia="仿宋_GB2312" w:cs="Times New Roman"/>
          <w:sz w:val="32"/>
          <w:szCs w:val="32"/>
        </w:rPr>
        <w:t>条例》</w:t>
      </w:r>
      <w:r>
        <w:rPr>
          <w:rStyle w:val="6"/>
          <w:rFonts w:hint="default" w:ascii="Times New Roman" w:hAnsi="Times New Roman" w:eastAsia="仿宋_GB2312" w:cs="Times New Roman"/>
          <w:b w:val="0"/>
          <w:color w:val="000000"/>
          <w:sz w:val="32"/>
          <w:szCs w:val="32"/>
        </w:rPr>
        <w:t>第</w:t>
      </w:r>
      <w:r>
        <w:rPr>
          <w:rStyle w:val="6"/>
          <w:rFonts w:hint="eastAsia" w:cs="Times New Roman"/>
          <w:b w:val="0"/>
          <w:color w:val="000000"/>
          <w:sz w:val="32"/>
          <w:szCs w:val="32"/>
          <w:lang w:val="en-US" w:eastAsia="zh-CN"/>
        </w:rPr>
        <w:t>三十</w:t>
      </w:r>
      <w:r>
        <w:rPr>
          <w:rStyle w:val="6"/>
          <w:rFonts w:hint="default" w:ascii="Times New Roman" w:hAnsi="Times New Roman" w:eastAsia="仿宋_GB2312" w:cs="Times New Roman"/>
          <w:b w:val="0"/>
          <w:color w:val="000000"/>
          <w:sz w:val="32"/>
          <w:szCs w:val="32"/>
        </w:rPr>
        <w:t>条</w:t>
      </w:r>
      <w:r>
        <w:rPr>
          <w:rStyle w:val="6"/>
          <w:rFonts w:hint="eastAsia" w:cs="Times New Roman"/>
          <w:b w:val="0"/>
          <w:color w:val="000000"/>
          <w:sz w:val="32"/>
          <w:szCs w:val="32"/>
          <w:lang w:eastAsia="zh-CN"/>
        </w:rPr>
        <w:t>：</w:t>
      </w:r>
      <w:r>
        <w:rPr>
          <w:rFonts w:hint="default" w:ascii="Times New Roman" w:hAnsi="Times New Roman" w:eastAsia="仿宋_GB2312" w:cs="Times New Roman"/>
          <w:sz w:val="32"/>
          <w:szCs w:val="32"/>
        </w:rPr>
        <w:t>防火期内，预报有高温、干旱、大风等高火险天气的，县级以上地方人民政府应当</w:t>
      </w:r>
      <w:r>
        <w:rPr>
          <w:rFonts w:hint="eastAsia" w:cs="Times New Roman"/>
          <w:sz w:val="32"/>
          <w:szCs w:val="32"/>
          <w:lang w:val="en-US" w:eastAsia="zh-CN"/>
        </w:rPr>
        <w:t>在防火区内</w:t>
      </w:r>
      <w:r>
        <w:rPr>
          <w:rFonts w:hint="default" w:ascii="Times New Roman" w:hAnsi="Times New Roman" w:eastAsia="仿宋_GB2312" w:cs="Times New Roman"/>
          <w:sz w:val="32"/>
          <w:szCs w:val="32"/>
        </w:rPr>
        <w:t>划定森林</w:t>
      </w:r>
      <w:r>
        <w:rPr>
          <w:rFonts w:hint="eastAsia" w:cs="Times New Roman"/>
          <w:sz w:val="32"/>
          <w:szCs w:val="32"/>
          <w:lang w:val="en-US" w:eastAsia="zh-CN"/>
        </w:rPr>
        <w:t>草原</w:t>
      </w:r>
      <w:r>
        <w:rPr>
          <w:rFonts w:hint="default" w:ascii="Times New Roman" w:hAnsi="Times New Roman" w:eastAsia="仿宋_GB2312" w:cs="Times New Roman"/>
          <w:sz w:val="32"/>
          <w:szCs w:val="32"/>
        </w:rPr>
        <w:t>高火险区，规定森林</w:t>
      </w:r>
      <w:r>
        <w:rPr>
          <w:rFonts w:hint="eastAsia" w:cs="Times New Roman"/>
          <w:sz w:val="32"/>
          <w:szCs w:val="32"/>
          <w:lang w:val="en-US" w:eastAsia="zh-CN"/>
        </w:rPr>
        <w:t>草原</w:t>
      </w:r>
      <w:r>
        <w:rPr>
          <w:rFonts w:hint="default" w:ascii="Times New Roman" w:hAnsi="Times New Roman" w:eastAsia="仿宋_GB2312" w:cs="Times New Roman"/>
          <w:sz w:val="32"/>
          <w:szCs w:val="32"/>
        </w:rPr>
        <w:t>高火险期。</w:t>
      </w:r>
      <w:r>
        <w:rPr>
          <w:rFonts w:hint="eastAsia" w:cs="Times New Roman"/>
          <w:sz w:val="32"/>
          <w:szCs w:val="32"/>
          <w:lang w:val="en-US" w:eastAsia="zh-CN"/>
        </w:rPr>
        <w:t>高火险期内，</w:t>
      </w:r>
      <w:r>
        <w:rPr>
          <w:rFonts w:hint="default" w:ascii="Times New Roman" w:hAnsi="Times New Roman" w:eastAsia="仿宋_GB2312" w:cs="Times New Roman"/>
          <w:sz w:val="32"/>
          <w:szCs w:val="32"/>
        </w:rPr>
        <w:t>必要时县级以上地方人民政府</w:t>
      </w:r>
      <w:r>
        <w:rPr>
          <w:rFonts w:hint="eastAsia" w:cs="Times New Roman"/>
          <w:sz w:val="32"/>
          <w:szCs w:val="32"/>
          <w:lang w:val="en-US" w:eastAsia="zh-CN"/>
        </w:rPr>
        <w:t>可以</w:t>
      </w:r>
      <w:r>
        <w:rPr>
          <w:rFonts w:hint="default" w:ascii="Times New Roman" w:hAnsi="Times New Roman" w:eastAsia="仿宋_GB2312" w:cs="Times New Roman"/>
          <w:sz w:val="32"/>
          <w:szCs w:val="32"/>
        </w:rPr>
        <w:t>发布命令，严禁一切野外用火；对可能引起森林</w:t>
      </w:r>
      <w:r>
        <w:rPr>
          <w:rFonts w:hint="eastAsia" w:cs="Times New Roman"/>
          <w:sz w:val="32"/>
          <w:szCs w:val="32"/>
          <w:lang w:val="en-US" w:eastAsia="zh-CN"/>
        </w:rPr>
        <w:t>草原</w:t>
      </w:r>
      <w:r>
        <w:rPr>
          <w:rFonts w:hint="default" w:ascii="Times New Roman" w:hAnsi="Times New Roman" w:eastAsia="仿宋_GB2312" w:cs="Times New Roman"/>
          <w:sz w:val="32"/>
          <w:szCs w:val="32"/>
        </w:rPr>
        <w:t>火灾的居民生活用火应当严格管理。</w:t>
      </w:r>
    </w:p>
    <w:p w14:paraId="183C965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kern w:val="0"/>
          <w:sz w:val="32"/>
          <w:szCs w:val="32"/>
        </w:rPr>
      </w:pPr>
      <w:r>
        <w:rPr>
          <w:rFonts w:hint="default" w:ascii="Times New Roman" w:hAnsi="Times New Roman" w:eastAsia="仿宋_GB2312" w:cs="Times New Roman"/>
          <w:color w:val="auto"/>
          <w:sz w:val="32"/>
          <w:szCs w:val="32"/>
        </w:rPr>
        <w:t>2</w:t>
      </w:r>
      <w:r>
        <w:rPr>
          <w:rFonts w:hint="eastAsia" w:cs="Times New Roman"/>
          <w:color w:val="auto"/>
          <w:sz w:val="32"/>
          <w:szCs w:val="32"/>
          <w:lang w:val="en-US" w:eastAsia="zh-CN"/>
        </w:rPr>
        <w:t>.</w:t>
      </w:r>
      <w:r>
        <w:rPr>
          <w:rFonts w:hint="default" w:ascii="Times New Roman" w:hAnsi="Times New Roman" w:eastAsia="仿宋_GB2312" w:cs="Times New Roman"/>
          <w:color w:val="auto"/>
          <w:sz w:val="32"/>
          <w:szCs w:val="32"/>
        </w:rPr>
        <w:t>《广东省森林防火条例》</w:t>
      </w:r>
      <w:r>
        <w:rPr>
          <w:rFonts w:hint="default" w:ascii="Times New Roman" w:hAnsi="Times New Roman" w:eastAsia="仿宋_GB2312" w:cs="Times New Roman"/>
          <w:color w:val="auto"/>
          <w:kern w:val="0"/>
          <w:sz w:val="32"/>
          <w:szCs w:val="32"/>
        </w:rPr>
        <w:t>第十六条</w:t>
      </w:r>
      <w:r>
        <w:rPr>
          <w:rFonts w:hint="eastAsia" w:cs="Times New Roman"/>
          <w:color w:val="auto"/>
          <w:kern w:val="0"/>
          <w:sz w:val="32"/>
          <w:szCs w:val="32"/>
          <w:lang w:val="en-US" w:eastAsia="zh-CN"/>
        </w:rPr>
        <w:t>：</w:t>
      </w:r>
      <w:r>
        <w:rPr>
          <w:rFonts w:hint="default" w:ascii="Times New Roman" w:hAnsi="Times New Roman" w:eastAsia="仿宋_GB2312" w:cs="Times New Roman"/>
          <w:color w:val="auto"/>
          <w:kern w:val="0"/>
          <w:sz w:val="32"/>
          <w:szCs w:val="32"/>
        </w:rPr>
        <w:t>本省实行全年森林防火，每年十月一日至次年四月三十日为森林特别防护期。县级以上人民政府可以根据实际需要决定提前进入或者延后结束森林特别防护期，并向社会公布。第十七条</w:t>
      </w:r>
      <w:r>
        <w:rPr>
          <w:rFonts w:hint="eastAsia" w:cs="Times New Roman"/>
          <w:color w:val="auto"/>
          <w:kern w:val="0"/>
          <w:sz w:val="32"/>
          <w:szCs w:val="32"/>
          <w:lang w:eastAsia="zh-CN"/>
        </w:rPr>
        <w:t>：</w:t>
      </w:r>
      <w:r>
        <w:rPr>
          <w:rFonts w:hint="default" w:ascii="Times New Roman" w:hAnsi="Times New Roman" w:eastAsia="仿宋_GB2312" w:cs="Times New Roman"/>
          <w:color w:val="auto"/>
          <w:kern w:val="0"/>
          <w:sz w:val="32"/>
          <w:szCs w:val="32"/>
        </w:rPr>
        <w:t>县级以上人民政府应当根据本行政区域内森林资源分布状况和森林火灾发生规律，将林地及距离林地边缘不少于三十米的范围划定为森林防火区，并向社会公布</w:t>
      </w:r>
      <w:r>
        <w:rPr>
          <w:rFonts w:hint="default" w:ascii="Times New Roman" w:hAnsi="Times New Roman" w:eastAsia="仿宋_GB2312" w:cs="Times New Roman"/>
          <w:color w:val="auto"/>
          <w:sz w:val="32"/>
          <w:szCs w:val="32"/>
        </w:rPr>
        <w:t>。</w:t>
      </w:r>
      <w:r>
        <w:rPr>
          <w:rStyle w:val="6"/>
          <w:rFonts w:hint="default" w:ascii="Times New Roman" w:hAnsi="Times New Roman" w:eastAsia="仿宋_GB2312" w:cs="Times New Roman"/>
          <w:b w:val="0"/>
          <w:color w:val="auto"/>
          <w:sz w:val="32"/>
          <w:szCs w:val="32"/>
        </w:rPr>
        <w:t>第二十八条</w:t>
      </w:r>
      <w:r>
        <w:rPr>
          <w:rStyle w:val="6"/>
          <w:rFonts w:hint="eastAsia" w:cs="Times New Roman"/>
          <w:b w:val="0"/>
          <w:color w:val="auto"/>
          <w:sz w:val="32"/>
          <w:szCs w:val="32"/>
          <w:lang w:eastAsia="zh-CN"/>
        </w:rPr>
        <w:t>：</w:t>
      </w:r>
      <w:r>
        <w:rPr>
          <w:rFonts w:hint="default" w:ascii="Times New Roman" w:hAnsi="Times New Roman" w:eastAsia="仿宋_GB2312" w:cs="Times New Roman"/>
          <w:color w:val="auto"/>
          <w:sz w:val="32"/>
          <w:szCs w:val="32"/>
        </w:rPr>
        <w:t>预报有高温、干旱、大风等高火险天气的，县级以上人民政府应当划定森林高火险区，规定森林高火险期。在春节、元宵、清明、中秋、国庆、重阳、冬至等传统民俗拜祭节日及春耕备耕、秋收冬种等森林火灾高发时段，县级以上人民政府可以根据森林防火需要划定森林高火险区，规定森林高火险期。在森林高火险区、森林高火险期内，县级以上人民政府可以发布命令，禁止一切野外用火；对可能引发森林火灾的居民生活用火应当严格管理</w:t>
      </w:r>
      <w:r>
        <w:rPr>
          <w:rFonts w:hint="default" w:ascii="Times New Roman" w:hAnsi="Times New Roman" w:eastAsia="仿宋_GB2312" w:cs="Times New Roman"/>
          <w:color w:val="auto"/>
          <w:kern w:val="0"/>
          <w:sz w:val="32"/>
          <w:szCs w:val="32"/>
        </w:rPr>
        <w:t>。</w:t>
      </w:r>
    </w:p>
    <w:p w14:paraId="63AA6DD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黑体" w:hAnsi="黑体" w:eastAsia="黑体" w:cs="黑体"/>
          <w:sz w:val="32"/>
          <w:szCs w:val="32"/>
        </w:rPr>
      </w:pPr>
      <w:r>
        <w:rPr>
          <w:rFonts w:hint="default" w:ascii="黑体" w:hAnsi="黑体" w:eastAsia="黑体" w:cs="黑体"/>
          <w:sz w:val="32"/>
          <w:szCs w:val="32"/>
        </w:rPr>
        <w:t>三、文件的制定程序说明</w:t>
      </w:r>
    </w:p>
    <w:p w14:paraId="4802126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kern w:val="0"/>
          <w:sz w:val="32"/>
          <w:szCs w:val="32"/>
          <w:lang w:val="en-US" w:eastAsia="zh-CN"/>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为减少森林火灾的发生，保护森林资源，我</w:t>
      </w:r>
      <w:r>
        <w:rPr>
          <w:rFonts w:hint="default" w:ascii="Times New Roman" w:hAnsi="Times New Roman" w:eastAsia="仿宋_GB2312" w:cs="Times New Roman"/>
          <w:sz w:val="32"/>
          <w:szCs w:val="32"/>
          <w:lang w:val="en-US" w:eastAsia="zh-CN"/>
        </w:rPr>
        <w:t>县</w:t>
      </w:r>
      <w:r>
        <w:rPr>
          <w:rFonts w:hint="default" w:ascii="Times New Roman" w:hAnsi="Times New Roman" w:eastAsia="仿宋_GB2312" w:cs="Times New Roman"/>
          <w:color w:val="auto"/>
          <w:kern w:val="0"/>
          <w:sz w:val="32"/>
          <w:szCs w:val="32"/>
          <w:lang w:eastAsia="zh-CN"/>
        </w:rPr>
        <w:t>林业局</w:t>
      </w:r>
      <w:r>
        <w:rPr>
          <w:rFonts w:hint="default" w:ascii="Times New Roman" w:hAnsi="Times New Roman" w:eastAsia="仿宋_GB2312" w:cs="Times New Roman"/>
          <w:color w:val="auto"/>
          <w:sz w:val="32"/>
          <w:szCs w:val="32"/>
          <w:lang w:val="en-US" w:eastAsia="zh-CN"/>
        </w:rPr>
        <w:t>根据</w:t>
      </w:r>
      <w:r>
        <w:rPr>
          <w:rFonts w:hint="default" w:ascii="Times New Roman" w:hAnsi="Times New Roman" w:eastAsia="仿宋_GB2312" w:cs="Times New Roman"/>
          <w:sz w:val="32"/>
          <w:szCs w:val="32"/>
        </w:rPr>
        <w:t>《广东省行政机关规范性文件管理规定》和《广东省人民政府办</w:t>
      </w:r>
      <w:r>
        <w:rPr>
          <w:rFonts w:hint="default" w:ascii="Times New Roman" w:hAnsi="Times New Roman" w:eastAsia="仿宋_GB2312" w:cs="Times New Roman"/>
          <w:color w:val="auto"/>
          <w:sz w:val="32"/>
          <w:szCs w:val="32"/>
        </w:rPr>
        <w:t>公</w:t>
      </w:r>
      <w:r>
        <w:rPr>
          <w:rFonts w:hint="eastAsia" w:cs="Times New Roman"/>
          <w:color w:val="auto"/>
          <w:sz w:val="32"/>
          <w:szCs w:val="32"/>
          <w:lang w:val="en-US" w:eastAsia="zh-CN"/>
        </w:rPr>
        <w:t>厅</w:t>
      </w:r>
      <w:r>
        <w:rPr>
          <w:rFonts w:hint="default" w:ascii="Times New Roman" w:hAnsi="Times New Roman" w:eastAsia="仿宋_GB2312" w:cs="Times New Roman"/>
          <w:color w:val="auto"/>
          <w:sz w:val="32"/>
          <w:szCs w:val="32"/>
        </w:rPr>
        <w:t>关于进一步加强行政机关规范性文件监督管理工作的意见》（粤府办〔2014〕32号）有关要求</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起草了</w:t>
      </w:r>
      <w:r>
        <w:rPr>
          <w:rFonts w:hint="default" w:ascii="Times New Roman" w:hAnsi="Times New Roman" w:eastAsia="仿宋_GB2312" w:cs="Times New Roman"/>
          <w:color w:val="000000"/>
          <w:sz w:val="32"/>
          <w:szCs w:val="32"/>
        </w:rPr>
        <w:t>《和平县人民政府森林禁火令（草案）》</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经法律顾问审核，该《草案》符合法律法规规定。</w:t>
      </w:r>
    </w:p>
    <w:p w14:paraId="201A2B3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黑体" w:hAnsi="黑体" w:eastAsia="黑体" w:cs="黑体"/>
          <w:sz w:val="32"/>
          <w:szCs w:val="32"/>
        </w:rPr>
      </w:pPr>
      <w:r>
        <w:rPr>
          <w:rFonts w:hint="default" w:ascii="黑体" w:hAnsi="黑体" w:eastAsia="黑体" w:cs="黑体"/>
          <w:sz w:val="32"/>
          <w:szCs w:val="32"/>
        </w:rPr>
        <w:t>四、主要内容说明</w:t>
      </w:r>
    </w:p>
    <w:p w14:paraId="2A22715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森林防火区：全县境内所有林地及距离林地边缘</w:t>
      </w:r>
      <w:r>
        <w:rPr>
          <w:rFonts w:hint="default" w:ascii="Times New Roman" w:hAnsi="Times New Roman" w:eastAsia="仿宋_GB2312" w:cs="Times New Roman"/>
          <w:color w:val="auto"/>
          <w:sz w:val="32"/>
          <w:szCs w:val="32"/>
          <w:highlight w:val="none"/>
        </w:rPr>
        <w:t>30米</w:t>
      </w:r>
      <w:r>
        <w:rPr>
          <w:rFonts w:hint="eastAsia" w:cs="Times New Roman"/>
          <w:color w:val="auto"/>
          <w:sz w:val="32"/>
          <w:szCs w:val="32"/>
          <w:highlight w:val="none"/>
          <w:lang w:val="en-US" w:eastAsia="zh-CN"/>
        </w:rPr>
        <w:t>内的</w:t>
      </w:r>
      <w:r>
        <w:rPr>
          <w:rFonts w:hint="default" w:ascii="Times New Roman" w:hAnsi="Times New Roman" w:eastAsia="仿宋_GB2312" w:cs="Times New Roman"/>
          <w:color w:val="auto"/>
          <w:sz w:val="32"/>
          <w:szCs w:val="32"/>
          <w:highlight w:val="none"/>
        </w:rPr>
        <w:t>范围</w:t>
      </w:r>
      <w:r>
        <w:rPr>
          <w:rFonts w:hint="default" w:ascii="Times New Roman" w:hAnsi="Times New Roman" w:eastAsia="仿宋_GB2312" w:cs="Times New Roman"/>
          <w:color w:val="auto"/>
          <w:sz w:val="32"/>
          <w:szCs w:val="32"/>
        </w:rPr>
        <w:t>。</w:t>
      </w:r>
    </w:p>
    <w:p w14:paraId="6392B19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二</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禁火期限：202</w:t>
      </w:r>
      <w:r>
        <w:rPr>
          <w:rFonts w:hint="eastAsia" w:cs="Times New Roman"/>
          <w:color w:val="auto"/>
          <w:sz w:val="32"/>
          <w:szCs w:val="32"/>
          <w:lang w:val="en-US" w:eastAsia="zh-CN"/>
        </w:rPr>
        <w:t>6</w:t>
      </w:r>
      <w:r>
        <w:rPr>
          <w:rFonts w:hint="default" w:ascii="Times New Roman" w:hAnsi="Times New Roman" w:eastAsia="仿宋_GB2312" w:cs="Times New Roman"/>
          <w:color w:val="auto"/>
          <w:sz w:val="32"/>
          <w:szCs w:val="32"/>
        </w:rPr>
        <w:t>年</w:t>
      </w:r>
      <w:r>
        <w:rPr>
          <w:rFonts w:hint="default" w:ascii="Times New Roman" w:hAnsi="Times New Roman" w:eastAsia="仿宋_GB2312" w:cs="Times New Roman"/>
          <w:color w:val="auto"/>
          <w:sz w:val="32"/>
          <w:szCs w:val="32"/>
          <w:lang w:val="en-US" w:eastAsia="zh-CN"/>
        </w:rPr>
        <w:t>9</w:t>
      </w:r>
      <w:r>
        <w:rPr>
          <w:rFonts w:hint="default" w:ascii="Times New Roman" w:hAnsi="Times New Roman" w:eastAsia="仿宋_GB2312" w:cs="Times New Roman"/>
          <w:color w:val="auto"/>
          <w:sz w:val="32"/>
          <w:szCs w:val="32"/>
        </w:rPr>
        <w:t>月</w:t>
      </w:r>
      <w:r>
        <w:rPr>
          <w:rFonts w:hint="default" w:ascii="Times New Roman" w:hAnsi="Times New Roman" w:eastAsia="仿宋_GB2312" w:cs="Times New Roman"/>
          <w:color w:val="auto"/>
          <w:sz w:val="32"/>
          <w:szCs w:val="32"/>
          <w:lang w:val="en-US" w:eastAsia="zh-CN"/>
        </w:rPr>
        <w:t>15</w:t>
      </w:r>
      <w:r>
        <w:rPr>
          <w:rFonts w:hint="default" w:ascii="Times New Roman" w:hAnsi="Times New Roman" w:eastAsia="仿宋_GB2312" w:cs="Times New Roman"/>
          <w:color w:val="auto"/>
          <w:sz w:val="32"/>
          <w:szCs w:val="32"/>
        </w:rPr>
        <w:t>日起至202</w:t>
      </w:r>
      <w:r>
        <w:rPr>
          <w:rFonts w:hint="eastAsia" w:cs="Times New Roman"/>
          <w:color w:val="auto"/>
          <w:sz w:val="32"/>
          <w:szCs w:val="32"/>
          <w:lang w:val="en-US" w:eastAsia="zh-CN"/>
        </w:rPr>
        <w:t>7</w:t>
      </w:r>
      <w:r>
        <w:rPr>
          <w:rFonts w:hint="default" w:ascii="Times New Roman" w:hAnsi="Times New Roman" w:eastAsia="仿宋_GB2312" w:cs="Times New Roman"/>
          <w:color w:val="auto"/>
          <w:sz w:val="32"/>
          <w:szCs w:val="32"/>
        </w:rPr>
        <w:t>年4月30日在全县范围内实施森林禁火。</w:t>
      </w:r>
    </w:p>
    <w:p w14:paraId="606FFEF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eastAsia="zh-CN"/>
        </w:rPr>
        <w:t>（</w:t>
      </w:r>
      <w:r>
        <w:rPr>
          <w:rFonts w:hint="eastAsia" w:cs="Times New Roman"/>
          <w:color w:val="auto"/>
          <w:sz w:val="32"/>
          <w:szCs w:val="32"/>
          <w:lang w:val="en-US" w:eastAsia="zh-CN"/>
        </w:rPr>
        <w:t>三</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适用范围：和平县行政区域内。</w:t>
      </w:r>
    </w:p>
    <w:p w14:paraId="6F99ED29">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 xml:space="preserve">    </w:t>
      </w:r>
      <w:r>
        <w:rPr>
          <w:rFonts w:hint="default" w:ascii="Times New Roman" w:hAnsi="Times New Roman" w:eastAsia="仿宋_GB2312" w:cs="Times New Roman"/>
          <w:color w:val="auto"/>
          <w:sz w:val="32"/>
          <w:szCs w:val="32"/>
          <w:lang w:eastAsia="zh-CN"/>
        </w:rPr>
        <w:t>（</w:t>
      </w:r>
      <w:r>
        <w:rPr>
          <w:rFonts w:hint="eastAsia" w:cs="Times New Roman"/>
          <w:color w:val="auto"/>
          <w:sz w:val="32"/>
          <w:szCs w:val="32"/>
          <w:lang w:val="en-US" w:eastAsia="zh-CN"/>
        </w:rPr>
        <w:t>四</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禁令内容。</w:t>
      </w:r>
    </w:p>
    <w:p w14:paraId="796CB9E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1</w:t>
      </w:r>
      <w:r>
        <w:rPr>
          <w:rFonts w:hint="eastAsia" w:cs="Times New Roman"/>
          <w:color w:val="auto"/>
          <w:sz w:val="32"/>
          <w:szCs w:val="32"/>
          <w:lang w:val="en-US" w:eastAsia="zh-CN"/>
        </w:rPr>
        <w:t>.</w:t>
      </w:r>
      <w:r>
        <w:rPr>
          <w:rFonts w:hint="default" w:ascii="Times New Roman" w:hAnsi="Times New Roman" w:eastAsia="仿宋_GB2312" w:cs="Times New Roman"/>
          <w:color w:val="auto"/>
          <w:sz w:val="32"/>
          <w:szCs w:val="32"/>
        </w:rPr>
        <w:t>森林禁火期间，严禁一切野外用火。禁止任何单位和个人在森林防火区范围内实施下列行为：</w:t>
      </w:r>
    </w:p>
    <w:p w14:paraId="2EFA372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①燃放烟花爆竹、孔明灯等；</w:t>
      </w:r>
    </w:p>
    <w:p w14:paraId="0376A56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②上坟烧纸、烧香点烛等；</w:t>
      </w:r>
    </w:p>
    <w:p w14:paraId="554378A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③携带易燃易爆物品；</w:t>
      </w:r>
    </w:p>
    <w:p w14:paraId="58E6999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④吸烟、野炊、烧烤、烤火取暖；</w:t>
      </w:r>
    </w:p>
    <w:p w14:paraId="1F5598C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⑤烧黄蜂、熏蛇鼠、烧山狩猎；</w:t>
      </w:r>
    </w:p>
    <w:p w14:paraId="66BD1CA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⑥炼山、烧杂、烧灰积肥、烧荒烧炭或者烧田基草、甘蔗叶、稻草、果园草等；</w:t>
      </w:r>
    </w:p>
    <w:p w14:paraId="151A228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⑦其他容易引发森林火灾的用火行为。</w:t>
      </w:r>
    </w:p>
    <w:p w14:paraId="23D589F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2</w:t>
      </w:r>
      <w:r>
        <w:rPr>
          <w:rFonts w:hint="eastAsia" w:cs="Times New Roman"/>
          <w:color w:val="auto"/>
          <w:sz w:val="32"/>
          <w:szCs w:val="32"/>
          <w:lang w:val="en-US" w:eastAsia="zh-CN"/>
        </w:rPr>
        <w:t>.</w:t>
      </w:r>
      <w:r>
        <w:rPr>
          <w:rFonts w:hint="default" w:ascii="Times New Roman" w:hAnsi="Times New Roman" w:eastAsia="仿宋_GB2312" w:cs="Times New Roman"/>
          <w:color w:val="auto"/>
          <w:sz w:val="32"/>
          <w:szCs w:val="32"/>
        </w:rPr>
        <w:t>进入林区的车辆和个人，应自觉接受森林防火部门的登记检查，并负有森林防火的责任和义务。凡阻挠、</w:t>
      </w:r>
      <w:r>
        <w:rPr>
          <w:rFonts w:hint="eastAsia" w:cs="Times New Roman"/>
          <w:color w:val="auto"/>
          <w:sz w:val="32"/>
          <w:szCs w:val="32"/>
          <w:lang w:eastAsia="zh-CN"/>
        </w:rPr>
        <w:t>妨</w:t>
      </w:r>
      <w:r>
        <w:rPr>
          <w:rFonts w:hint="default" w:ascii="Times New Roman" w:hAnsi="Times New Roman" w:eastAsia="仿宋_GB2312" w:cs="Times New Roman"/>
          <w:color w:val="auto"/>
          <w:sz w:val="32"/>
          <w:szCs w:val="32"/>
        </w:rPr>
        <w:t>碍检查工作的单位和个人，由有关部门依法依规予以处罚。</w:t>
      </w:r>
    </w:p>
    <w:p w14:paraId="2583B17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3</w:t>
      </w:r>
      <w:r>
        <w:rPr>
          <w:rFonts w:hint="eastAsia" w:cs="Times New Roman"/>
          <w:color w:val="auto"/>
          <w:sz w:val="32"/>
          <w:szCs w:val="32"/>
          <w:lang w:val="en-US" w:eastAsia="zh-CN"/>
        </w:rPr>
        <w:t>.</w:t>
      </w:r>
      <w:r>
        <w:rPr>
          <w:rFonts w:hint="default" w:ascii="Times New Roman" w:hAnsi="Times New Roman" w:eastAsia="仿宋_GB2312" w:cs="Times New Roman"/>
          <w:color w:val="auto"/>
          <w:sz w:val="32"/>
          <w:szCs w:val="32"/>
        </w:rPr>
        <w:t>各乡镇森林防火指挥部、</w:t>
      </w:r>
      <w:r>
        <w:rPr>
          <w:rFonts w:hint="default" w:ascii="Times New Roman" w:hAnsi="Times New Roman" w:eastAsia="仿宋_GB2312" w:cs="Times New Roman"/>
          <w:color w:val="auto"/>
          <w:sz w:val="32"/>
          <w:szCs w:val="32"/>
          <w:lang w:eastAsia="zh-CN"/>
        </w:rPr>
        <w:t>森林防火临时检查</w:t>
      </w:r>
      <w:r>
        <w:rPr>
          <w:rFonts w:hint="default" w:ascii="Times New Roman" w:hAnsi="Times New Roman" w:eastAsia="仿宋_GB2312" w:cs="Times New Roman"/>
          <w:color w:val="auto"/>
          <w:sz w:val="32"/>
          <w:szCs w:val="32"/>
        </w:rPr>
        <w:t>站和森林经营单位要依法履行职责，派出禁火队伍，加大森林火灾的防控力度，加强巡逻和安全检查，及时消除森林火灾隐患，并负责组织森林火灾的扑救。</w:t>
      </w:r>
      <w:bookmarkStart w:id="0" w:name="_GoBack"/>
      <w:bookmarkEnd w:id="0"/>
    </w:p>
    <w:p w14:paraId="0568A86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4</w:t>
      </w:r>
      <w:r>
        <w:rPr>
          <w:rFonts w:hint="eastAsia" w:cs="Times New Roman"/>
          <w:color w:val="auto"/>
          <w:sz w:val="32"/>
          <w:szCs w:val="32"/>
          <w:lang w:val="en-US" w:eastAsia="zh-CN"/>
        </w:rPr>
        <w:t>.</w:t>
      </w:r>
      <w:r>
        <w:rPr>
          <w:rFonts w:hint="default" w:ascii="Times New Roman" w:hAnsi="Times New Roman" w:eastAsia="仿宋_GB2312" w:cs="Times New Roman"/>
          <w:color w:val="auto"/>
          <w:sz w:val="32"/>
          <w:szCs w:val="32"/>
        </w:rPr>
        <w:t>凡违反本禁令的个人和单位，由公安机关和林业行政部门依法给予相应的行政处罚；构成犯罪的，移送司法机关依法追究刑事责任。</w:t>
      </w:r>
    </w:p>
    <w:p w14:paraId="45FD32B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5</w:t>
      </w:r>
      <w:r>
        <w:rPr>
          <w:rFonts w:hint="eastAsia" w:cs="Times New Roman"/>
          <w:color w:val="auto"/>
          <w:sz w:val="32"/>
          <w:szCs w:val="32"/>
          <w:lang w:val="en-US" w:eastAsia="zh-CN"/>
        </w:rPr>
        <w:t>.</w:t>
      </w:r>
      <w:r>
        <w:rPr>
          <w:rFonts w:hint="default" w:ascii="Times New Roman" w:hAnsi="Times New Roman" w:eastAsia="仿宋_GB2312" w:cs="Times New Roman"/>
          <w:color w:val="auto"/>
          <w:sz w:val="32"/>
          <w:szCs w:val="32"/>
        </w:rPr>
        <w:t>任何单位和个人发现森林火情，应立即向当地人民政府或者公安、林业等有关部门报告。和平县森林火灾报警电话：</w:t>
      </w:r>
      <w:r>
        <w:rPr>
          <w:rFonts w:hint="eastAsia" w:ascii="仿宋_GB2312" w:hAnsi="Times New Roman" w:eastAsia="仿宋_GB2312" w:cs="Times New Roman"/>
          <w:b w:val="0"/>
          <w:bCs w:val="0"/>
          <w:color w:val="333333"/>
          <w:sz w:val="32"/>
          <w:szCs w:val="32"/>
          <w:lang w:val="en-US" w:eastAsia="zh-CN"/>
        </w:rPr>
        <w:t>12119或</w:t>
      </w:r>
      <w:r>
        <w:rPr>
          <w:rFonts w:hint="eastAsia" w:ascii="仿宋_GB2312" w:hAnsi="Times New Roman" w:eastAsia="仿宋_GB2312" w:cs="Times New Roman"/>
          <w:b w:val="0"/>
          <w:bCs w:val="0"/>
          <w:color w:val="333333"/>
          <w:sz w:val="32"/>
          <w:szCs w:val="32"/>
          <w:highlight w:val="none"/>
          <w:lang w:val="en-US" w:eastAsia="zh-CN"/>
        </w:rPr>
        <w:t>0762-5632846</w:t>
      </w:r>
      <w:r>
        <w:rPr>
          <w:rFonts w:hint="default" w:ascii="Times New Roman" w:hAnsi="Times New Roman" w:eastAsia="仿宋_GB2312" w:cs="Times New Roman"/>
          <w:color w:val="auto"/>
          <w:sz w:val="32"/>
          <w:szCs w:val="32"/>
        </w:rPr>
        <w:t>。</w:t>
      </w:r>
    </w:p>
    <w:p w14:paraId="17966ED7">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此份规范性文件发布后不立即实施将有碍规范性文件实施</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lang w:val="en-US" w:eastAsia="zh-CN"/>
        </w:rPr>
        <w:t>所以本草案的生效日期按印发之日起生效执行，特此说明。</w:t>
      </w:r>
    </w:p>
    <w:p w14:paraId="1B007192">
      <w:pPr>
        <w:spacing w:line="520" w:lineRule="exact"/>
        <w:ind w:firstLine="632" w:firstLineChars="200"/>
        <w:rPr>
          <w:rFonts w:hint="eastAsia" w:ascii="仿宋_GB2312" w:eastAsia="仿宋_GB2312"/>
          <w:color w:val="auto"/>
          <w:sz w:val="32"/>
          <w:szCs w:val="32"/>
        </w:rPr>
      </w:pPr>
    </w:p>
    <w:p w14:paraId="22C0DBDC">
      <w:pPr>
        <w:spacing w:line="520" w:lineRule="exact"/>
        <w:ind w:firstLine="5056" w:firstLineChars="1600"/>
        <w:rPr>
          <w:rFonts w:hint="eastAsia" w:ascii="仿宋_GB2312" w:eastAsia="仿宋_GB2312"/>
          <w:color w:val="auto"/>
          <w:sz w:val="32"/>
          <w:szCs w:val="32"/>
        </w:rPr>
      </w:pPr>
      <w:r>
        <w:rPr>
          <w:rFonts w:hint="eastAsia" w:ascii="仿宋_GB2312" w:eastAsia="仿宋_GB2312"/>
          <w:color w:val="auto"/>
          <w:sz w:val="32"/>
          <w:szCs w:val="32"/>
          <w:lang w:val="en-US" w:eastAsia="zh-CN"/>
        </w:rPr>
        <w:t xml:space="preserve"> </w:t>
      </w:r>
    </w:p>
    <w:p w14:paraId="10388093">
      <w:pPr>
        <w:rPr>
          <w:color w:val="auto"/>
        </w:rPr>
      </w:pPr>
    </w:p>
    <w:sectPr>
      <w:pgSz w:w="11906" w:h="16838"/>
      <w:pgMar w:top="1984" w:right="1474" w:bottom="1871" w:left="1587" w:header="851" w:footer="992" w:gutter="0"/>
      <w:cols w:space="720" w:num="1"/>
      <w:rtlGutter w:val="0"/>
      <w:docGrid w:type="linesAndChars" w:linePitch="590"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5"/>
  <w:bordersDoNotSurroundHeader w:val="1"/>
  <w:bordersDoNotSurroundFooter w:val="1"/>
  <w:documentProtection w:enforcement="0"/>
  <w:defaultTabStop w:val="420"/>
  <w:hyphenationZone w:val="360"/>
  <w:drawingGridHorizontalSpacing w:val="158"/>
  <w:drawingGridVerticalSpacing w:val="295"/>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2YTBjODAwYTdiZTVlYTUwMWUwNWU3ZTQ1Mzk1ZWMifQ=="/>
  </w:docVars>
  <w:rsids>
    <w:rsidRoot w:val="00F74AC9"/>
    <w:rsid w:val="00603E91"/>
    <w:rsid w:val="007205D1"/>
    <w:rsid w:val="00D75BE6"/>
    <w:rsid w:val="00F74AC9"/>
    <w:rsid w:val="05F82F08"/>
    <w:rsid w:val="0AB16C4A"/>
    <w:rsid w:val="15BB2F87"/>
    <w:rsid w:val="15FC4960"/>
    <w:rsid w:val="169A2D93"/>
    <w:rsid w:val="178E2F2E"/>
    <w:rsid w:val="1D5721C3"/>
    <w:rsid w:val="1FBC0EEE"/>
    <w:rsid w:val="227E692E"/>
    <w:rsid w:val="26C22D28"/>
    <w:rsid w:val="2B1C2A88"/>
    <w:rsid w:val="2C972AC7"/>
    <w:rsid w:val="2CCB451E"/>
    <w:rsid w:val="2EDA4526"/>
    <w:rsid w:val="2EE0300A"/>
    <w:rsid w:val="30156CCF"/>
    <w:rsid w:val="30B23333"/>
    <w:rsid w:val="39D532C9"/>
    <w:rsid w:val="3B934DA1"/>
    <w:rsid w:val="3C1771A5"/>
    <w:rsid w:val="3FEF1D74"/>
    <w:rsid w:val="411E335F"/>
    <w:rsid w:val="41A2464B"/>
    <w:rsid w:val="425F53DF"/>
    <w:rsid w:val="45244CBC"/>
    <w:rsid w:val="479C322F"/>
    <w:rsid w:val="47AC197E"/>
    <w:rsid w:val="4ADB2BAA"/>
    <w:rsid w:val="4CAD26A7"/>
    <w:rsid w:val="4F816F2A"/>
    <w:rsid w:val="4FB8798B"/>
    <w:rsid w:val="538A6632"/>
    <w:rsid w:val="568A381C"/>
    <w:rsid w:val="5751682E"/>
    <w:rsid w:val="587B38CC"/>
    <w:rsid w:val="59510EDF"/>
    <w:rsid w:val="59A15446"/>
    <w:rsid w:val="5D473ADD"/>
    <w:rsid w:val="66271C43"/>
    <w:rsid w:val="66CC25C0"/>
    <w:rsid w:val="67591856"/>
    <w:rsid w:val="6887516A"/>
    <w:rsid w:val="6C832144"/>
    <w:rsid w:val="6D1B0A6A"/>
    <w:rsid w:val="6EDF38B4"/>
    <w:rsid w:val="6F5F22AA"/>
    <w:rsid w:val="70A2636D"/>
    <w:rsid w:val="72BC07A1"/>
    <w:rsid w:val="72C5207A"/>
    <w:rsid w:val="73704370"/>
    <w:rsid w:val="78E3275D"/>
    <w:rsid w:val="79036FA9"/>
    <w:rsid w:val="79D165E9"/>
    <w:rsid w:val="7B077668"/>
    <w:rsid w:val="7CEF7382"/>
    <w:rsid w:val="7DF82266"/>
    <w:rsid w:val="7E9E06D8"/>
    <w:rsid w:val="7FC56178"/>
    <w:rsid w:val="7FE64734"/>
    <w:rsid w:val="BFF9F710"/>
    <w:rsid w:val="DEEB412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0"/>
    <w:rPr>
      <w:b/>
      <w:bCs/>
    </w:rPr>
  </w:style>
  <w:style w:type="character" w:customStyle="1" w:styleId="7">
    <w:name w:val="页脚 Char"/>
    <w:basedOn w:val="5"/>
    <w:link w:val="2"/>
    <w:semiHidden/>
    <w:qFormat/>
    <w:uiPriority w:val="99"/>
    <w:rPr>
      <w:sz w:val="18"/>
      <w:szCs w:val="18"/>
    </w:rPr>
  </w:style>
  <w:style w:type="character" w:customStyle="1" w:styleId="8">
    <w:name w:val="页眉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Pages>
  <Words>1573</Words>
  <Characters>1613</Characters>
  <Lines>10</Lines>
  <Paragraphs>3</Paragraphs>
  <TotalTime>1</TotalTime>
  <ScaleCrop>false</ScaleCrop>
  <LinksUpToDate>false</LinksUpToDate>
  <CharactersWithSpaces>1619</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2020-09-03T06:57:00Z</dcterms:created>
  <dc:creator>微软用户</dc:creator>
  <cp:lastModifiedBy>FWZX98</cp:lastModifiedBy>
  <cp:lastPrinted>2026-08-12T11:28:00Z</cp:lastPrinted>
  <dcterms:modified xsi:type="dcterms:W3CDTF">2026-08-17T15:14:51Z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9B987587769043F983CFB098B420A9F5</vt:lpwstr>
  </property>
  <property fmtid="{D5CDD505-2E9C-101B-9397-08002B2CF9AE}" pid="4" name="KSOTemplateDocerSaveRecord">
    <vt:lpwstr>eyJoZGlkIjoiZjU2YTBjODAwYTdiZTVlYTUwMWUwNWU3ZTQ1Mzk1ZWMiLCJ1c2VySWQiOiIzMzIwNDQxMDIifQ==</vt:lpwstr>
  </property>
</Properties>
</file>