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4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2"/>
          <w:szCs w:val="44"/>
        </w:rPr>
        <w:t>面试考生须知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、考生须按照和平县政府门户网站公布的面试时间与考场安排，在规定时间内凭本人笔试准考证、有效身份证和资格审核合格通知书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面试当天上午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-6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headerReference r:id="rId5" w:type="default"/>
      <w:footerReference r:id="rId6" w:type="default"/>
      <w:footerReference r:id="rId7" w:type="even"/>
      <w:pgSz w:w="11906" w:h="16838"/>
      <w:pgMar w:top="2041" w:right="1474" w:bottom="1757" w:left="1587" w:header="851" w:footer="992" w:gutter="0"/>
      <w:paperSrc/>
      <w:pgNumType w:fmt="decimal" w:start="1"/>
      <w:cols w:space="0" w:num="1"/>
      <w:rtlGutter w:val="0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47FB5C-8273-418E-A5D8-695B3BC572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4B652D-0429-4FA1-AF5A-E86D6645B75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D818422-7802-4138-98B4-C63AFF41B08A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73BB"/>
    <w:rsid w:val="04C65474"/>
    <w:rsid w:val="332773BB"/>
    <w:rsid w:val="33E83CCC"/>
    <w:rsid w:val="392B33F0"/>
    <w:rsid w:val="736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679</Characters>
  <Lines>0</Lines>
  <Paragraphs>0</Paragraphs>
  <TotalTime>5</TotalTime>
  <ScaleCrop>false</ScaleCrop>
  <LinksUpToDate>false</LinksUpToDate>
  <CharactersWithSpaces>694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2025-11-18T03:13:00Z</dcterms:created>
  <dc:creator>默</dc:creator>
  <cp:lastModifiedBy>袁宝密</cp:lastModifiedBy>
  <cp:lastPrinted>2025-11-21T08:08:00Z</cp:lastPrinted>
  <dcterms:modified xsi:type="dcterms:W3CDTF">2025-11-21T08:32:37Z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5D8CA3FAF7914498AC164C12DD224A7F</vt:lpwstr>
  </property>
  <property fmtid="{D5CDD505-2E9C-101B-9397-08002B2CF9AE}" pid="4" name="KSOTemplateDocerSaveRecord">
    <vt:lpwstr>eyJoZGlkIjoiMmRlMTM3MzIxNTMzZjQ1MGNjNjgxYmY0MmI4NWQxM2QiLCJ1c2VySWQiOiI1MTQ3NDc2MTMifQ==</vt:lpwstr>
  </property>
</Properties>
</file>