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tbl>
      <w:tblPr>
        <w:tblStyle w:val="6"/>
        <w:tblW w:w="0" w:type="auto"/>
        <w:tblInd w:w="-93" w:type="dxa"/>
        <w:tblLayout w:type="fixed"/>
        <w:tblCellMar>
          <w:top w:w="0" w:type="dxa"/>
          <w:left w:w="15" w:type="dxa"/>
          <w:bottom w:w="0" w:type="dxa"/>
          <w:right w:w="15" w:type="dxa"/>
        </w:tblCellMar>
      </w:tblPr>
      <w:tblGrid>
        <w:gridCol w:w="1074"/>
        <w:gridCol w:w="1573"/>
        <w:gridCol w:w="1200"/>
        <w:gridCol w:w="1460"/>
        <w:gridCol w:w="1232"/>
        <w:gridCol w:w="1314"/>
        <w:gridCol w:w="90"/>
        <w:gridCol w:w="1177"/>
        <w:gridCol w:w="1128"/>
      </w:tblGrid>
      <w:tr>
        <w:tblPrEx>
          <w:tblCellMar>
            <w:top w:w="0" w:type="dxa"/>
            <w:left w:w="15" w:type="dxa"/>
            <w:bottom w:w="0" w:type="dxa"/>
            <w:right w:w="15" w:type="dxa"/>
          </w:tblCellMar>
        </w:tblPrEx>
        <w:trPr>
          <w:gridAfter w:val="1"/>
          <w:wAfter w:w="1128" w:type="dxa"/>
          <w:trHeight w:val="675" w:hRule="atLeast"/>
        </w:trPr>
        <w:tc>
          <w:tcPr>
            <w:tcW w:w="9120" w:type="dxa"/>
            <w:gridSpan w:val="8"/>
            <w:noWrap w:val="0"/>
            <w:vAlign w:val="center"/>
          </w:tcPr>
          <w:p>
            <w:pPr>
              <w:keepNext w:val="0"/>
              <w:keepLines w:val="0"/>
              <w:pageBreakBefore w:val="0"/>
              <w:widowControl w:val="0"/>
              <w:kinsoku/>
              <w:wordWrap/>
              <w:overflowPunct/>
              <w:topLinePunct w:val="0"/>
              <w:autoSpaceDE/>
              <w:autoSpaceDN w:val="0"/>
              <w:bidi w:val="0"/>
              <w:adjustRightInd/>
              <w:snapToGrid/>
              <w:spacing w:after="303" w:afterLines="50" w:line="560" w:lineRule="exact"/>
              <w:jc w:val="center"/>
              <w:textAlignment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县</w:t>
            </w:r>
            <w:r>
              <w:rPr>
                <w:rFonts w:hint="default" w:ascii="Times New Roman" w:hAnsi="Times New Roman" w:eastAsia="方正小标宋简体" w:cs="Times New Roman"/>
                <w:b w:val="0"/>
                <w:bCs/>
                <w:sz w:val="44"/>
                <w:szCs w:val="44"/>
              </w:rPr>
              <w:t>级财政专项资金目录清单参考模板</w:t>
            </w:r>
          </w:p>
        </w:tc>
      </w:tr>
      <w:tr>
        <w:tblPrEx>
          <w:tblCellMar>
            <w:top w:w="0" w:type="dxa"/>
            <w:left w:w="15" w:type="dxa"/>
            <w:bottom w:w="0" w:type="dxa"/>
            <w:right w:w="15" w:type="dxa"/>
          </w:tblCellMar>
        </w:tblPrEx>
        <w:trPr>
          <w:trHeight w:val="390" w:hRule="atLeast"/>
        </w:trPr>
        <w:tc>
          <w:tcPr>
            <w:tcW w:w="5307" w:type="dxa"/>
            <w:gridSpan w:val="4"/>
            <w:noWrap w:val="0"/>
            <w:vAlign w:val="center"/>
          </w:tcPr>
          <w:p>
            <w:pPr>
              <w:autoSpaceDN w:val="0"/>
              <w:spacing w:line="560" w:lineRule="exact"/>
              <w:jc w:val="left"/>
              <w:textAlignment w:val="center"/>
              <w:rPr>
                <w:rFonts w:hint="default" w:ascii="Times New Roman" w:hAnsi="Times New Roman" w:cs="Times New Roman"/>
                <w:sz w:val="24"/>
              </w:rPr>
            </w:pPr>
            <w:r>
              <w:rPr>
                <w:rFonts w:hint="default" w:ascii="Times New Roman" w:hAnsi="Times New Roman" w:cs="Times New Roman"/>
                <w:sz w:val="24"/>
              </w:rPr>
              <w:t>主管部门：</w:t>
            </w:r>
          </w:p>
        </w:tc>
        <w:tc>
          <w:tcPr>
            <w:tcW w:w="1232" w:type="dxa"/>
            <w:noWrap w:val="0"/>
            <w:vAlign w:val="center"/>
          </w:tcPr>
          <w:p>
            <w:pPr>
              <w:autoSpaceDN w:val="0"/>
              <w:spacing w:line="560" w:lineRule="exact"/>
              <w:jc w:val="left"/>
              <w:textAlignment w:val="center"/>
              <w:rPr>
                <w:rFonts w:hint="default" w:ascii="Times New Roman" w:hAnsi="Times New Roman" w:cs="Times New Roman"/>
                <w:sz w:val="24"/>
              </w:rPr>
            </w:pPr>
          </w:p>
        </w:tc>
        <w:tc>
          <w:tcPr>
            <w:tcW w:w="1314" w:type="dxa"/>
            <w:noWrap w:val="0"/>
            <w:vAlign w:val="center"/>
          </w:tcPr>
          <w:p>
            <w:pPr>
              <w:autoSpaceDN w:val="0"/>
              <w:spacing w:line="560" w:lineRule="exact"/>
              <w:jc w:val="left"/>
              <w:textAlignment w:val="center"/>
              <w:rPr>
                <w:rFonts w:hint="default" w:ascii="Times New Roman" w:hAnsi="Times New Roman" w:cs="Times New Roman"/>
                <w:sz w:val="24"/>
              </w:rPr>
            </w:pPr>
          </w:p>
        </w:tc>
        <w:tc>
          <w:tcPr>
            <w:tcW w:w="90" w:type="dxa"/>
            <w:noWrap w:val="0"/>
            <w:vAlign w:val="center"/>
          </w:tcPr>
          <w:p>
            <w:pPr>
              <w:autoSpaceDN w:val="0"/>
              <w:spacing w:line="560" w:lineRule="exact"/>
              <w:jc w:val="left"/>
              <w:textAlignment w:val="center"/>
              <w:rPr>
                <w:rFonts w:hint="default" w:ascii="Times New Roman" w:hAnsi="Times New Roman" w:cs="Times New Roman"/>
                <w:sz w:val="24"/>
              </w:rPr>
            </w:pPr>
          </w:p>
        </w:tc>
        <w:tc>
          <w:tcPr>
            <w:tcW w:w="2305" w:type="dxa"/>
            <w:gridSpan w:val="2"/>
            <w:noWrap w:val="0"/>
            <w:vAlign w:val="center"/>
          </w:tcPr>
          <w:p>
            <w:pPr>
              <w:autoSpaceDN w:val="0"/>
              <w:spacing w:line="560" w:lineRule="exact"/>
              <w:ind w:left="0" w:leftChars="0" w:firstLine="0" w:firstLineChars="0"/>
              <w:jc w:val="both"/>
              <w:textAlignment w:val="center"/>
              <w:rPr>
                <w:rFonts w:hint="default" w:ascii="Times New Roman" w:hAnsi="Times New Roman" w:cs="Times New Roman"/>
                <w:sz w:val="24"/>
              </w:rPr>
            </w:pPr>
            <w:r>
              <w:rPr>
                <w:rFonts w:hint="default" w:ascii="Times New Roman" w:hAnsi="Times New Roman" w:cs="Times New Roman"/>
                <w:sz w:val="24"/>
              </w:rPr>
              <w:t>单位：万元</w:t>
            </w:r>
          </w:p>
        </w:tc>
      </w:tr>
      <w:tr>
        <w:tblPrEx>
          <w:tblCellMar>
            <w:top w:w="0" w:type="dxa"/>
            <w:left w:w="15" w:type="dxa"/>
            <w:bottom w:w="0" w:type="dxa"/>
            <w:right w:w="15" w:type="dxa"/>
          </w:tblCellMar>
        </w:tblPrEx>
        <w:trPr>
          <w:gridAfter w:val="1"/>
          <w:wAfter w:w="1128" w:type="dxa"/>
          <w:trHeight w:val="435" w:hRule="atLeast"/>
        </w:trPr>
        <w:tc>
          <w:tcPr>
            <w:tcW w:w="107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ind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573" w:type="dxa"/>
            <w:vMerge w:val="restart"/>
            <w:tcBorders>
              <w:top w:val="single" w:color="000000" w:sz="4" w:space="0"/>
              <w:bottom w:val="single" w:color="000000" w:sz="4" w:space="0"/>
              <w:right w:val="single" w:color="000000" w:sz="4" w:space="0"/>
            </w:tcBorders>
            <w:noWrap w:val="0"/>
            <w:vAlign w:val="center"/>
          </w:tcPr>
          <w:p>
            <w:pPr>
              <w:autoSpaceDN w:val="0"/>
              <w:spacing w:line="560" w:lineRule="exact"/>
              <w:ind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专项资金名称</w:t>
            </w:r>
          </w:p>
        </w:tc>
        <w:tc>
          <w:tcPr>
            <w:tcW w:w="1200" w:type="dxa"/>
            <w:vMerge w:val="restart"/>
            <w:tcBorders>
              <w:top w:val="single" w:color="000000" w:sz="4" w:space="0"/>
              <w:bottom w:val="single" w:color="000000" w:sz="4" w:space="0"/>
              <w:right w:val="single" w:color="000000" w:sz="4" w:space="0"/>
            </w:tcBorders>
            <w:noWrap w:val="0"/>
            <w:vAlign w:val="center"/>
          </w:tcPr>
          <w:p>
            <w:pPr>
              <w:autoSpaceDN w:val="0"/>
              <w:spacing w:line="560" w:lineRule="exact"/>
              <w:ind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设立年限</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ind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主要用途</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ind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绩效目标</w:t>
            </w:r>
          </w:p>
        </w:tc>
        <w:tc>
          <w:tcPr>
            <w:tcW w:w="131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ind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资金规模</w:t>
            </w:r>
          </w:p>
        </w:tc>
        <w:tc>
          <w:tcPr>
            <w:tcW w:w="12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ind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备注</w:t>
            </w:r>
          </w:p>
        </w:tc>
      </w:tr>
      <w:tr>
        <w:tblPrEx>
          <w:tblCellMar>
            <w:top w:w="0" w:type="dxa"/>
            <w:left w:w="15" w:type="dxa"/>
            <w:bottom w:w="0" w:type="dxa"/>
            <w:right w:w="15" w:type="dxa"/>
          </w:tblCellMar>
        </w:tblPrEx>
        <w:trPr>
          <w:gridAfter w:val="1"/>
          <w:wAfter w:w="1128" w:type="dxa"/>
          <w:trHeight w:val="570" w:hRule="atLeast"/>
        </w:trPr>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default" w:ascii="Times New Roman" w:hAnsi="Times New Roman" w:cs="Times New Roman"/>
                <w:sz w:val="24"/>
              </w:rPr>
            </w:pPr>
          </w:p>
        </w:tc>
        <w:tc>
          <w:tcPr>
            <w:tcW w:w="1573" w:type="dxa"/>
            <w:vMerge w:val="continue"/>
            <w:tcBorders>
              <w:top w:val="single" w:color="000000" w:sz="4" w:space="0"/>
              <w:bottom w:val="single" w:color="000000" w:sz="4" w:space="0"/>
              <w:right w:val="single" w:color="000000" w:sz="4" w:space="0"/>
            </w:tcBorders>
            <w:noWrap w:val="0"/>
            <w:vAlign w:val="center"/>
          </w:tcPr>
          <w:p>
            <w:pPr>
              <w:autoSpaceDN w:val="0"/>
              <w:spacing w:line="560" w:lineRule="exact"/>
              <w:rPr>
                <w:rFonts w:hint="default" w:ascii="Times New Roman" w:hAnsi="Times New Roman" w:cs="Times New Roman"/>
                <w:sz w:val="24"/>
              </w:rPr>
            </w:pPr>
          </w:p>
        </w:tc>
        <w:tc>
          <w:tcPr>
            <w:tcW w:w="1200" w:type="dxa"/>
            <w:vMerge w:val="continue"/>
            <w:tcBorders>
              <w:top w:val="single" w:color="000000" w:sz="4" w:space="0"/>
              <w:bottom w:val="single" w:color="000000" w:sz="4" w:space="0"/>
              <w:right w:val="single" w:color="000000" w:sz="4" w:space="0"/>
            </w:tcBorders>
            <w:noWrap w:val="0"/>
            <w:vAlign w:val="center"/>
          </w:tcPr>
          <w:p>
            <w:pPr>
              <w:spacing w:line="560" w:lineRule="exact"/>
              <w:rPr>
                <w:rFonts w:hint="default" w:ascii="Times New Roman" w:hAnsi="Times New Roman" w:cs="Times New Roman"/>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default" w:ascii="Times New Roman" w:hAnsi="Times New Roman" w:cs="Times New Roman"/>
                <w:sz w:val="24"/>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default" w:ascii="Times New Roman" w:hAnsi="Times New Roman" w:cs="Times New Roman"/>
                <w:sz w:val="24"/>
              </w:rPr>
            </w:pPr>
          </w:p>
        </w:tc>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default" w:ascii="Times New Roman" w:hAnsi="Times New Roman" w:cs="Times New Roman"/>
                <w:sz w:val="24"/>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735" w:hRule="atLeast"/>
        </w:trPr>
        <w:tc>
          <w:tcPr>
            <w:tcW w:w="107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cs="Times New Roman"/>
                <w:sz w:val="24"/>
              </w:rPr>
            </w:pPr>
          </w:p>
          <w:p>
            <w:pPr>
              <w:autoSpaceDN w:val="0"/>
              <w:spacing w:line="560" w:lineRule="exact"/>
              <w:jc w:val="left"/>
              <w:textAlignment w:val="center"/>
              <w:rPr>
                <w:rFonts w:hint="default" w:ascii="Times New Roman" w:hAnsi="Times New Roman" w:cs="Times New Roman"/>
                <w:sz w:val="24"/>
              </w:rPr>
            </w:pPr>
          </w:p>
          <w:p>
            <w:pPr>
              <w:autoSpaceDN w:val="0"/>
              <w:spacing w:line="560" w:lineRule="exact"/>
              <w:jc w:val="left"/>
              <w:textAlignment w:val="center"/>
              <w:rPr>
                <w:rFonts w:hint="default" w:ascii="Times New Roman" w:hAnsi="Times New Roman" w:cs="Times New Roman"/>
                <w:sz w:val="24"/>
              </w:rPr>
            </w:pPr>
          </w:p>
        </w:tc>
        <w:tc>
          <w:tcPr>
            <w:tcW w:w="1573"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200" w:type="dxa"/>
            <w:tcBorders>
              <w:top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default" w:ascii="Times New Roman" w:hAnsi="Times New Roman" w:eastAsia="仿宋_GB2312" w:cs="Times New Roman"/>
                <w:sz w:val="24"/>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left"/>
              <w:textAlignment w:val="center"/>
              <w:rPr>
                <w:rFonts w:hint="default" w:ascii="Times New Roman" w:hAnsi="Times New Roman" w:eastAsia="仿宋_GB2312" w:cs="Times New Roman"/>
                <w:sz w:val="24"/>
              </w:rPr>
            </w:pPr>
          </w:p>
        </w:tc>
      </w:tr>
      <w:tr>
        <w:tblPrEx>
          <w:tblCellMar>
            <w:top w:w="0" w:type="dxa"/>
            <w:left w:w="15" w:type="dxa"/>
            <w:bottom w:w="0" w:type="dxa"/>
            <w:right w:w="15" w:type="dxa"/>
          </w:tblCellMar>
        </w:tblPrEx>
        <w:trPr>
          <w:gridAfter w:val="1"/>
          <w:wAfter w:w="1128" w:type="dxa"/>
          <w:trHeight w:val="495" w:hRule="atLeast"/>
        </w:trPr>
        <w:tc>
          <w:tcPr>
            <w:tcW w:w="9120" w:type="dxa"/>
            <w:gridSpan w:val="8"/>
            <w:noWrap w:val="0"/>
            <w:vAlign w:val="center"/>
          </w:tcPr>
          <w:p>
            <w:pPr>
              <w:autoSpaceDN w:val="0"/>
              <w:spacing w:line="560" w:lineRule="exact"/>
              <w:jc w:val="left"/>
              <w:textAlignment w:val="center"/>
              <w:rPr>
                <w:rFonts w:hint="default" w:ascii="Times New Roman" w:hAnsi="Times New Roman" w:cs="Times New Roman"/>
                <w:sz w:val="24"/>
              </w:rPr>
            </w:pPr>
            <w:r>
              <w:rPr>
                <w:rFonts w:hint="default" w:ascii="Times New Roman" w:hAnsi="Times New Roman" w:cs="Times New Roman"/>
                <w:sz w:val="24"/>
              </w:rPr>
              <w:t>主管部门联系人及电话：</w:t>
            </w:r>
          </w:p>
        </w:tc>
      </w:tr>
      <w:tr>
        <w:tblPrEx>
          <w:tblCellMar>
            <w:top w:w="0" w:type="dxa"/>
            <w:left w:w="15" w:type="dxa"/>
            <w:bottom w:w="0" w:type="dxa"/>
            <w:right w:w="15" w:type="dxa"/>
          </w:tblCellMar>
        </w:tblPrEx>
        <w:trPr>
          <w:gridAfter w:val="1"/>
          <w:wAfter w:w="1128" w:type="dxa"/>
          <w:trHeight w:val="495" w:hRule="atLeast"/>
        </w:trPr>
        <w:tc>
          <w:tcPr>
            <w:tcW w:w="9120" w:type="dxa"/>
            <w:gridSpan w:val="8"/>
            <w:noWrap w:val="0"/>
            <w:vAlign w:val="center"/>
          </w:tcPr>
          <w:p>
            <w:pPr>
              <w:autoSpaceDN w:val="0"/>
              <w:spacing w:line="560" w:lineRule="exact"/>
              <w:ind w:firstLine="0" w:firstLineChars="0"/>
              <w:jc w:val="left"/>
              <w:textAlignment w:val="center"/>
              <w:rPr>
                <w:rFonts w:hint="default" w:ascii="Times New Roman" w:hAnsi="Times New Roman" w:cs="Times New Roman"/>
                <w:sz w:val="24"/>
              </w:rPr>
            </w:pPr>
          </w:p>
          <w:p>
            <w:pPr>
              <w:autoSpaceDN w:val="0"/>
              <w:spacing w:line="560" w:lineRule="exact"/>
              <w:ind w:firstLine="0" w:firstLineChars="0"/>
              <w:jc w:val="left"/>
              <w:textAlignment w:val="center"/>
              <w:rPr>
                <w:rFonts w:hint="default" w:ascii="Times New Roman" w:hAnsi="Times New Roman" w:eastAsia="仿宋" w:cs="Times New Roman"/>
                <w:sz w:val="24"/>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tc>
      </w:tr>
    </w:tbl>
    <w:p>
      <w:pPr>
        <w:keepNext w:val="0"/>
        <w:keepLines w:val="0"/>
        <w:pageBreakBefore w:val="0"/>
        <w:widowControl w:val="0"/>
        <w:kinsoku/>
        <w:wordWrap/>
        <w:overflowPunct/>
        <w:topLinePunct w:val="0"/>
        <w:autoSpaceDE/>
        <w:autoSpaceDN/>
        <w:bidi w:val="0"/>
        <w:adjustRightInd w:val="0"/>
        <w:snapToGrid w:val="0"/>
        <w:spacing w:line="80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县</w:t>
      </w:r>
      <w:r>
        <w:rPr>
          <w:rFonts w:hint="default" w:ascii="Times New Roman" w:hAnsi="Times New Roman" w:eastAsia="方正小标宋简体" w:cs="Times New Roman"/>
          <w:b w:val="0"/>
          <w:bCs w:val="0"/>
          <w:sz w:val="44"/>
          <w:szCs w:val="44"/>
        </w:rPr>
        <w:t>级财政专项资金新增设立申报表</w:t>
      </w:r>
    </w:p>
    <w:p>
      <w:pPr>
        <w:adjustRightInd w:val="0"/>
        <w:snapToGrid w:val="0"/>
        <w:spacing w:line="560" w:lineRule="exact"/>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填报日期：             （单位盖章）            单位：万元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0"/>
        <w:gridCol w:w="2327"/>
        <w:gridCol w:w="302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申报单位</w:t>
            </w:r>
          </w:p>
        </w:tc>
        <w:tc>
          <w:tcPr>
            <w:tcW w:w="2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c>
          <w:tcPr>
            <w:tcW w:w="3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单位编码</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（预算单位编码，六位数）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专项资金名称</w:t>
            </w:r>
          </w:p>
        </w:tc>
        <w:tc>
          <w:tcPr>
            <w:tcW w:w="2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c>
          <w:tcPr>
            <w:tcW w:w="3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设立年限</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申报责任人</w:t>
            </w:r>
          </w:p>
        </w:tc>
        <w:tc>
          <w:tcPr>
            <w:tcW w:w="2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c>
          <w:tcPr>
            <w:tcW w:w="3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联系电话</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设立依据</w:t>
            </w:r>
          </w:p>
        </w:tc>
        <w:tc>
          <w:tcPr>
            <w:tcW w:w="2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（政策文件文号）</w:t>
            </w:r>
          </w:p>
        </w:tc>
        <w:tc>
          <w:tcPr>
            <w:tcW w:w="3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新增资金总额/增加既定政策资金总额</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专</w:t>
            </w:r>
            <w:r>
              <w:rPr>
                <w:rFonts w:hint="default" w:ascii="Times New Roman" w:hAnsi="Times New Roman" w:eastAsia="黑体" w:cs="Times New Roman"/>
                <w:sz w:val="28"/>
                <w:szCs w:val="28"/>
                <w:lang w:eastAsia="zh-CN"/>
              </w:rPr>
              <w:t>项资</w:t>
            </w:r>
            <w:r>
              <w:rPr>
                <w:rFonts w:hint="default" w:ascii="Times New Roman" w:hAnsi="Times New Roman" w:eastAsia="黑体" w:cs="Times New Roman"/>
                <w:sz w:val="28"/>
                <w:szCs w:val="28"/>
              </w:rPr>
              <w:t>金设立政策背景及原因</w:t>
            </w:r>
          </w:p>
        </w:tc>
        <w:tc>
          <w:tcPr>
            <w:tcW w:w="737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（中央、省</w:t>
            </w:r>
            <w:r>
              <w:rPr>
                <w:rFonts w:hint="default" w:ascii="Times New Roman" w:hAnsi="Times New Roman" w:eastAsia="仿宋_GB2312" w:cs="Times New Roman"/>
                <w:sz w:val="24"/>
                <w:szCs w:val="22"/>
                <w:lang w:eastAsia="zh-CN"/>
              </w:rPr>
              <w:t>、</w:t>
            </w:r>
            <w:r>
              <w:rPr>
                <w:rFonts w:hint="default" w:ascii="Times New Roman" w:hAnsi="Times New Roman" w:eastAsia="仿宋_GB2312" w:cs="Times New Roman"/>
                <w:sz w:val="24"/>
                <w:szCs w:val="22"/>
              </w:rPr>
              <w:t>市</w:t>
            </w:r>
            <w:r>
              <w:rPr>
                <w:rFonts w:hint="default" w:ascii="Times New Roman" w:hAnsi="Times New Roman" w:eastAsia="仿宋_GB2312" w:cs="Times New Roman"/>
                <w:sz w:val="24"/>
                <w:szCs w:val="22"/>
                <w:lang w:val="en-US" w:eastAsia="zh-CN"/>
              </w:rPr>
              <w:t>和县委、县</w:t>
            </w:r>
            <w:r>
              <w:rPr>
                <w:rFonts w:hint="default" w:ascii="Times New Roman" w:hAnsi="Times New Roman" w:eastAsia="仿宋_GB2312" w:cs="Times New Roman"/>
                <w:sz w:val="24"/>
                <w:szCs w:val="22"/>
              </w:rPr>
              <w:t>政府新出台的政策文件、决策部署，设立的必要性、可行性、合理性等）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年限内每年资金安排计划</w:t>
            </w:r>
          </w:p>
        </w:tc>
        <w:tc>
          <w:tcPr>
            <w:tcW w:w="737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专项资金用途范围</w:t>
            </w:r>
          </w:p>
        </w:tc>
        <w:tc>
          <w:tcPr>
            <w:tcW w:w="737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专项资金绩效目标</w:t>
            </w:r>
          </w:p>
        </w:tc>
        <w:tc>
          <w:tcPr>
            <w:tcW w:w="737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对专项资金预期实现的绩效成果的概括性描述。主要内容包括该项目计划完成的工作以及拟通过这些工作达到的效果。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部门审核意见</w:t>
            </w:r>
          </w:p>
        </w:tc>
        <w:tc>
          <w:tcPr>
            <w:tcW w:w="737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p>
            <w:pPr>
              <w:adjustRightInd w:val="0"/>
              <w:snapToGrid w:val="0"/>
              <w:spacing w:line="560" w:lineRule="exact"/>
              <w:jc w:val="center"/>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2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ind w:left="0" w:leftChars="0"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县</w:t>
            </w:r>
            <w:r>
              <w:rPr>
                <w:rFonts w:hint="default" w:ascii="Times New Roman" w:hAnsi="Times New Roman" w:eastAsia="黑体" w:cs="Times New Roman"/>
                <w:sz w:val="28"/>
                <w:szCs w:val="28"/>
              </w:rPr>
              <w:t>财政局</w:t>
            </w:r>
          </w:p>
          <w:p>
            <w:pPr>
              <w:adjustRightInd w:val="0"/>
              <w:snapToGrid w:val="0"/>
              <w:spacing w:line="560" w:lineRule="exact"/>
              <w:ind w:left="0" w:leftChars="0" w:firstLine="0" w:firstLineChars="0"/>
              <w:jc w:val="center"/>
              <w:rPr>
                <w:rFonts w:hint="default" w:ascii="Times New Roman" w:hAnsi="Times New Roman" w:eastAsia="仿宋_GB2312" w:cs="Times New Roman"/>
                <w:sz w:val="28"/>
              </w:rPr>
            </w:pPr>
            <w:r>
              <w:rPr>
                <w:rFonts w:hint="default" w:ascii="Times New Roman" w:hAnsi="Times New Roman" w:eastAsia="黑体" w:cs="Times New Roman"/>
                <w:sz w:val="28"/>
                <w:szCs w:val="28"/>
              </w:rPr>
              <w:t>审核意见</w:t>
            </w:r>
          </w:p>
        </w:tc>
        <w:tc>
          <w:tcPr>
            <w:tcW w:w="737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default" w:ascii="Times New Roman" w:hAnsi="Times New Roman" w:eastAsia="仿宋_GB2312" w:cs="Times New Roman"/>
                <w:sz w:val="24"/>
                <w:szCs w:val="22"/>
              </w:rPr>
            </w:pPr>
          </w:p>
        </w:tc>
      </w:tr>
    </w:tbl>
    <w:p>
      <w:pPr>
        <w:adjustRightInd w:val="0"/>
        <w:snapToGrid w:val="0"/>
        <w:spacing w:line="560" w:lineRule="exact"/>
        <w:ind w:left="0" w:leftChars="0" w:firstLine="0" w:firstLineChars="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80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县</w:t>
      </w:r>
      <w:r>
        <w:rPr>
          <w:rFonts w:hint="default" w:ascii="Times New Roman" w:hAnsi="Times New Roman" w:eastAsia="方正小标宋简体" w:cs="Times New Roman"/>
          <w:b w:val="0"/>
          <w:bCs w:val="0"/>
          <w:sz w:val="44"/>
          <w:szCs w:val="44"/>
        </w:rPr>
        <w:t>级财政专项资金绩效评审（估）报告</w:t>
      </w:r>
    </w:p>
    <w:p>
      <w:pPr>
        <w:keepNext w:val="0"/>
        <w:keepLines w:val="0"/>
        <w:pageBreakBefore w:val="0"/>
        <w:widowControl w:val="0"/>
        <w:kinsoku/>
        <w:wordWrap/>
        <w:overflowPunct/>
        <w:topLinePunct w:val="0"/>
        <w:autoSpaceDE/>
        <w:autoSpaceDN/>
        <w:bidi w:val="0"/>
        <w:adjustRightInd w:val="0"/>
        <w:snapToGrid w:val="0"/>
        <w:spacing w:line="80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参考模板</w:t>
      </w:r>
    </w:p>
    <w:p>
      <w:pPr>
        <w:adjustRightInd w:val="0"/>
        <w:snapToGrid w:val="0"/>
        <w:spacing w:line="560" w:lineRule="exact"/>
        <w:ind w:firstLine="632" w:firstLineChars="200"/>
        <w:jc w:val="left"/>
        <w:rPr>
          <w:rFonts w:hint="default" w:ascii="Times New Roman" w:hAnsi="Times New Roman" w:eastAsia="仿宋_GB2312" w:cs="Times New Roman"/>
          <w:sz w:val="32"/>
          <w:szCs w:val="32"/>
        </w:rPr>
      </w:pPr>
    </w:p>
    <w:p>
      <w:pPr>
        <w:adjustRightInd w:val="0"/>
        <w:snapToGrid w:val="0"/>
        <w:spacing w:line="560" w:lineRule="exact"/>
        <w:ind w:firstLine="632"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pPr>
        <w:adjustRightInd w:val="0"/>
        <w:snapToGrid w:val="0"/>
        <w:spacing w:line="560" w:lineRule="exact"/>
        <w:ind w:firstLine="632"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二、评估方式和方法</w:t>
      </w:r>
    </w:p>
    <w:p>
      <w:pPr>
        <w:adjustRightInd w:val="0"/>
        <w:snapToGrid w:val="0"/>
        <w:spacing w:line="560" w:lineRule="exact"/>
        <w:ind w:firstLine="632"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三、评估结论</w:t>
      </w:r>
    </w:p>
    <w:p>
      <w:pPr>
        <w:adjustRightInd w:val="0"/>
        <w:snapToGrid w:val="0"/>
        <w:spacing w:line="560" w:lineRule="exact"/>
        <w:ind w:firstLine="632"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四、评估分析</w:t>
      </w:r>
    </w:p>
    <w:p>
      <w:pPr>
        <w:adjustRightInd w:val="0"/>
        <w:snapToGrid w:val="0"/>
        <w:spacing w:line="560" w:lineRule="exact"/>
        <w:ind w:firstLine="632"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（一）立项必要性</w:t>
      </w:r>
    </w:p>
    <w:p>
      <w:pPr>
        <w:tabs>
          <w:tab w:val="left" w:pos="5180"/>
        </w:tabs>
        <w:adjustRightInd w:val="0"/>
        <w:snapToGrid w:val="0"/>
        <w:spacing w:line="560" w:lineRule="exact"/>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说明项目立项依据，分析是否符合中央、省、市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县</w:t>
      </w:r>
      <w:r>
        <w:rPr>
          <w:rFonts w:hint="default" w:ascii="Times New Roman" w:hAnsi="Times New Roman" w:eastAsia="仿宋_GB2312" w:cs="Times New Roman"/>
          <w:kern w:val="0"/>
          <w:sz w:val="32"/>
          <w:szCs w:val="32"/>
        </w:rPr>
        <w:t>决策部署，是否符合事业发展规划和部门职责，与当前经济社会发展阶段适应情况；现实需求是否迫切、是否具有可持续性、可替代性，是否有确定的服务对象或受益对象，与同领域相关政策或项目的关系，是否存在重复支持。</w:t>
      </w:r>
    </w:p>
    <w:p>
      <w:pPr>
        <w:adjustRightInd w:val="0"/>
        <w:snapToGrid w:val="0"/>
        <w:spacing w:line="560" w:lineRule="exact"/>
        <w:ind w:firstLine="632"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（二）投入经济性</w:t>
      </w:r>
    </w:p>
    <w:p>
      <w:pPr>
        <w:tabs>
          <w:tab w:val="left" w:pos="5180"/>
        </w:tabs>
        <w:adjustRightInd w:val="0"/>
        <w:snapToGrid w:val="0"/>
        <w:spacing w:line="560" w:lineRule="exact"/>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说明项目的财政投入测算方法，分析测算依据是否充分，测算标准是否合理，成本与效益是否匹配等。</w:t>
      </w:r>
    </w:p>
    <w:p>
      <w:pPr>
        <w:adjustRightInd w:val="0"/>
        <w:snapToGrid w:val="0"/>
        <w:spacing w:line="560" w:lineRule="exact"/>
        <w:ind w:firstLine="632"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（三）绩效目标合理性</w:t>
      </w:r>
    </w:p>
    <w:p>
      <w:pPr>
        <w:tabs>
          <w:tab w:val="left" w:pos="5180"/>
        </w:tabs>
        <w:adjustRightInd w:val="0"/>
        <w:snapToGrid w:val="0"/>
        <w:spacing w:line="560" w:lineRule="exact"/>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分析项目绩效目标是否明确，能否达到中央、省、市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县</w:t>
      </w:r>
      <w:r>
        <w:rPr>
          <w:rFonts w:hint="default" w:ascii="Times New Roman" w:hAnsi="Times New Roman" w:eastAsia="仿宋_GB2312" w:cs="Times New Roman"/>
          <w:kern w:val="0"/>
          <w:sz w:val="32"/>
          <w:szCs w:val="32"/>
        </w:rPr>
        <w:t>决策部署的要求，能否全面准确反映项目的产出、效益，所设置的绩效指标是否可衡量、可考核。</w:t>
      </w:r>
    </w:p>
    <w:p>
      <w:pPr>
        <w:adjustRightInd w:val="0"/>
        <w:snapToGrid w:val="0"/>
        <w:spacing w:line="560" w:lineRule="exact"/>
        <w:ind w:firstLine="632"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（四）实施方案可行性</w:t>
      </w:r>
    </w:p>
    <w:p>
      <w:pPr>
        <w:tabs>
          <w:tab w:val="left" w:pos="5180"/>
        </w:tabs>
        <w:adjustRightInd w:val="0"/>
        <w:snapToGrid w:val="0"/>
        <w:spacing w:line="560" w:lineRule="exact"/>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分析项目实施方案的基础保障条件是否具备，相关管理制度是否健全、有效，论证程序是否规范，组织实施方案、措施、计划、完成时限是否科学、合理、可行，不确定性因素和风险是否可控等。</w:t>
      </w:r>
    </w:p>
    <w:p>
      <w:pPr>
        <w:adjustRightInd w:val="0"/>
        <w:snapToGrid w:val="0"/>
        <w:spacing w:line="560" w:lineRule="exact"/>
        <w:ind w:firstLine="632"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（五）筹资合规性</w:t>
      </w:r>
    </w:p>
    <w:p>
      <w:pPr>
        <w:tabs>
          <w:tab w:val="left" w:pos="5180"/>
        </w:tabs>
        <w:adjustRightInd w:val="0"/>
        <w:snapToGrid w:val="0"/>
        <w:spacing w:line="560" w:lineRule="exact"/>
        <w:ind w:firstLine="63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分析项目筹资渠道是否明确和合法合规，筹资方式是否合理，是否属于公共财政支持范围，是否符合事权与支出责任相适应的原则，申请资金是否考虑财政承受能力，投入方式是否最优等。</w:t>
      </w:r>
    </w:p>
    <w:p>
      <w:pPr>
        <w:adjustRightInd w:val="0"/>
        <w:snapToGrid w:val="0"/>
        <w:spacing w:line="560" w:lineRule="exact"/>
        <w:ind w:firstLine="632"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五、相关建议</w:t>
      </w:r>
    </w:p>
    <w:p>
      <w:pPr>
        <w:adjustRightInd w:val="0"/>
        <w:snapToGrid w:val="0"/>
        <w:spacing w:line="560" w:lineRule="exact"/>
        <w:ind w:firstLine="632"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六、其他需要说明的问题</w:t>
      </w:r>
    </w:p>
    <w:p>
      <w:pPr>
        <w:adjustRightInd w:val="0"/>
        <w:snapToGrid w:val="0"/>
        <w:spacing w:line="560" w:lineRule="exact"/>
        <w:ind w:firstLine="632"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七、附件</w:t>
      </w: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ind w:left="0" w:leftChars="0" w:firstLine="0" w:firstLineChars="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line="80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专项资金任务清单参考模板</w:t>
      </w:r>
    </w:p>
    <w:tbl>
      <w:tblPr>
        <w:tblStyle w:val="6"/>
        <w:tblW w:w="0" w:type="auto"/>
        <w:tblInd w:w="-93" w:type="dxa"/>
        <w:tblLayout w:type="fixed"/>
        <w:tblCellMar>
          <w:top w:w="0" w:type="dxa"/>
          <w:left w:w="15" w:type="dxa"/>
          <w:bottom w:w="0" w:type="dxa"/>
          <w:right w:w="15" w:type="dxa"/>
        </w:tblCellMar>
      </w:tblPr>
      <w:tblGrid>
        <w:gridCol w:w="525"/>
        <w:gridCol w:w="990"/>
        <w:gridCol w:w="1634"/>
        <w:gridCol w:w="1245"/>
        <w:gridCol w:w="1830"/>
        <w:gridCol w:w="855"/>
        <w:gridCol w:w="975"/>
        <w:gridCol w:w="855"/>
      </w:tblGrid>
      <w:tr>
        <w:tblPrEx>
          <w:tblCellMar>
            <w:top w:w="0" w:type="dxa"/>
            <w:left w:w="15" w:type="dxa"/>
            <w:bottom w:w="0"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序号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专项资金名称</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任务要求/目标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实施方式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both"/>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实施标准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工作量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完成时限</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sz w:val="22"/>
              </w:rPr>
              <w:t>备注</w:t>
            </w:r>
          </w:p>
        </w:tc>
      </w:tr>
      <w:tr>
        <w:tblPrEx>
          <w:tblCellMar>
            <w:top w:w="0" w:type="dxa"/>
            <w:left w:w="15" w:type="dxa"/>
            <w:bottom w:w="0" w:type="dxa"/>
            <w:right w:w="15" w:type="dxa"/>
          </w:tblCellMar>
        </w:tblPrEx>
        <w:trPr>
          <w:trHeight w:val="163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248"/>
              </w:tabs>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left"/>
              <w:textAlignment w:val="center"/>
              <w:rPr>
                <w:rFonts w:hint="default" w:ascii="Times New Roman" w:hAnsi="Times New Roman" w:eastAsia="仿宋_GB2312" w:cs="Times New Roman"/>
                <w:sz w:val="20"/>
              </w:rPr>
            </w:pPr>
            <w:r>
              <w:rPr>
                <w:rFonts w:hint="default" w:ascii="Times New Roman" w:hAnsi="Times New Roman" w:eastAsia="仿宋_GB2312" w:cs="Times New Roman"/>
                <w:sz w:val="20"/>
              </w:rPr>
              <w:t>应与专项资金目录清单衔接一致</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left"/>
              <w:textAlignment w:val="center"/>
              <w:rPr>
                <w:rFonts w:hint="default" w:ascii="Times New Roman" w:hAnsi="Times New Roman" w:eastAsia="仿宋_GB2312" w:cs="Times New Roman"/>
                <w:sz w:val="20"/>
              </w:rPr>
            </w:pPr>
            <w:r>
              <w:rPr>
                <w:rFonts w:hint="default" w:ascii="Times New Roman" w:hAnsi="Times New Roman" w:eastAsia="仿宋_GB2312" w:cs="Times New Roman"/>
                <w:sz w:val="20"/>
              </w:rPr>
              <w:t>反映可量化、可操作、可执行、可检验的任务和目标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left"/>
              <w:textAlignment w:val="center"/>
              <w:rPr>
                <w:rFonts w:hint="default" w:ascii="Times New Roman" w:hAnsi="Times New Roman" w:eastAsia="仿宋_GB2312" w:cs="Times New Roman"/>
                <w:sz w:val="20"/>
              </w:rPr>
            </w:pPr>
            <w:r>
              <w:rPr>
                <w:rFonts w:hint="default" w:ascii="Times New Roman" w:hAnsi="Times New Roman" w:eastAsia="仿宋_GB2312" w:cs="Times New Roman"/>
                <w:sz w:val="20"/>
              </w:rPr>
              <w:t>反映完成任务和目标应采取的组织实施方式方法</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left"/>
              <w:textAlignment w:val="center"/>
              <w:rPr>
                <w:rFonts w:hint="default" w:ascii="Times New Roman" w:hAnsi="Times New Roman" w:eastAsia="仿宋_GB2312" w:cs="Times New Roman"/>
                <w:sz w:val="20"/>
              </w:rPr>
            </w:pPr>
            <w:r>
              <w:rPr>
                <w:rFonts w:hint="default" w:ascii="Times New Roman" w:hAnsi="Times New Roman" w:eastAsia="仿宋_GB2312" w:cs="Times New Roman"/>
                <w:sz w:val="20"/>
              </w:rPr>
              <w:t>反映完成任务和目标应对照执行的相关标准，如每单位投入应完成的任务量，或者每单位任务量不得</w:t>
            </w:r>
            <w:r>
              <w:rPr>
                <w:rFonts w:hint="default" w:ascii="Times New Roman" w:hAnsi="Times New Roman" w:eastAsia="仿宋_GB2312" w:cs="Times New Roman"/>
                <w:sz w:val="20"/>
                <w:lang w:eastAsia="zh-CN"/>
              </w:rPr>
              <w:t>超过</w:t>
            </w:r>
            <w:r>
              <w:rPr>
                <w:rFonts w:hint="default" w:ascii="Times New Roman" w:hAnsi="Times New Roman" w:eastAsia="仿宋_GB2312" w:cs="Times New Roman"/>
                <w:sz w:val="20"/>
              </w:rPr>
              <w:t>投入额度等。</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left"/>
              <w:textAlignment w:val="center"/>
              <w:rPr>
                <w:rFonts w:hint="default" w:ascii="Times New Roman" w:hAnsi="Times New Roman" w:eastAsia="仿宋_GB2312" w:cs="Times New Roman"/>
                <w:sz w:val="20"/>
              </w:rPr>
            </w:pPr>
            <w:r>
              <w:rPr>
                <w:rFonts w:hint="default" w:ascii="Times New Roman" w:hAnsi="Times New Roman" w:eastAsia="仿宋_GB2312" w:cs="Times New Roman"/>
                <w:sz w:val="20"/>
              </w:rPr>
              <w:t>反映需完成的任务和目标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left"/>
              <w:textAlignment w:val="center"/>
              <w:rPr>
                <w:rFonts w:hint="default" w:ascii="Times New Roman" w:hAnsi="Times New Roman" w:eastAsia="仿宋_GB2312" w:cs="Times New Roman"/>
                <w:sz w:val="20"/>
              </w:rPr>
            </w:pPr>
            <w:r>
              <w:rPr>
                <w:rFonts w:hint="default" w:ascii="Times New Roman" w:hAnsi="Times New Roman" w:eastAsia="仿宋_GB2312" w:cs="Times New Roman"/>
                <w:sz w:val="20"/>
              </w:rPr>
              <w:t>反映完成任务和目标的时间要求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left"/>
              <w:textAlignment w:val="center"/>
              <w:rPr>
                <w:rFonts w:hint="default" w:ascii="Times New Roman" w:hAnsi="Times New Roman" w:eastAsia="仿宋_GB2312" w:cs="Times New Roman"/>
                <w:sz w:val="20"/>
              </w:rPr>
            </w:pPr>
            <w:r>
              <w:rPr>
                <w:rFonts w:hint="default" w:ascii="Times New Roman" w:hAnsi="Times New Roman" w:eastAsia="仿宋_GB2312" w:cs="Times New Roman"/>
                <w:sz w:val="20"/>
              </w:rPr>
              <w:t>反映其他要求</w:t>
            </w:r>
          </w:p>
        </w:tc>
      </w:tr>
      <w:tr>
        <w:tblPrEx>
          <w:tblCellMar>
            <w:top w:w="0" w:type="dxa"/>
            <w:left w:w="15" w:type="dxa"/>
            <w:bottom w:w="0"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r>
      <w:tr>
        <w:trPr>
          <w:trHeight w:val="780" w:hRule="atLeast"/>
        </w:trPr>
        <w:tc>
          <w:tcPr>
            <w:tcW w:w="52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99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63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24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83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97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r>
      <w:tr>
        <w:tblPrEx>
          <w:tblCellMar>
            <w:top w:w="0" w:type="dxa"/>
            <w:left w:w="15" w:type="dxa"/>
            <w:bottom w:w="0"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r>
      <w:tr>
        <w:tblPrEx>
          <w:tblCellMar>
            <w:top w:w="0" w:type="dxa"/>
            <w:left w:w="15" w:type="dxa"/>
            <w:bottom w:w="0" w:type="dxa"/>
            <w:right w:w="15"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0"/>
              </w:rPr>
            </w:pPr>
          </w:p>
        </w:tc>
      </w:tr>
      <w:tr>
        <w:tblPrEx>
          <w:tblCellMar>
            <w:top w:w="0" w:type="dxa"/>
            <w:left w:w="15" w:type="dxa"/>
            <w:bottom w:w="0" w:type="dxa"/>
            <w:right w:w="15" w:type="dxa"/>
          </w:tblCellMar>
        </w:tblPrEx>
        <w:trPr>
          <w:trHeight w:val="1550" w:hRule="atLeast"/>
        </w:trPr>
        <w:tc>
          <w:tcPr>
            <w:tcW w:w="8909" w:type="dxa"/>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top"/>
              <w:rPr>
                <w:rFonts w:hint="default" w:ascii="Times New Roman" w:hAnsi="Times New Roman" w:eastAsia="仿宋_GB2312" w:cs="Times New Roman"/>
                <w:sz w:val="22"/>
              </w:rPr>
            </w:pPr>
            <w:r>
              <w:rPr>
                <w:rFonts w:hint="default" w:ascii="Times New Roman" w:hAnsi="Times New Roman" w:eastAsia="仿宋_GB2312" w:cs="Times New Roman"/>
                <w:sz w:val="22"/>
              </w:rPr>
              <w:t>负面清单：</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top"/>
              <w:rPr>
                <w:rFonts w:hint="default" w:ascii="Times New Roman" w:hAnsi="Times New Roman" w:eastAsia="仿宋_GB2312" w:cs="Times New Roman"/>
                <w:sz w:val="22"/>
              </w:rPr>
            </w:pPr>
            <w:r>
              <w:rPr>
                <w:rFonts w:hint="default" w:ascii="Times New Roman" w:hAnsi="Times New Roman" w:eastAsia="仿宋_GB2312" w:cs="Times New Roman"/>
                <w:sz w:val="22"/>
              </w:rPr>
              <w:t>反映资金不得投入的领域、范围、对象和用途等。</w:t>
            </w:r>
          </w:p>
        </w:tc>
      </w:tr>
      <w:tr>
        <w:trPr>
          <w:trHeight w:val="1550" w:hRule="atLeast"/>
        </w:trPr>
        <w:tc>
          <w:tcPr>
            <w:tcW w:w="8909" w:type="dxa"/>
            <w:gridSpan w:val="8"/>
            <w:noWrap w:val="0"/>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sz w:val="22"/>
              </w:rPr>
              <w:t>说明：本表仅供参考，各部门可根据不同行业、不同领域的实际情况，修改完善任务清单，各选项结合实际情况选填，也可增加个性化的内容。</w:t>
            </w:r>
          </w:p>
        </w:tc>
      </w:tr>
    </w:tbl>
    <w:p>
      <w:pPr>
        <w:spacing w:line="560" w:lineRule="exact"/>
        <w:jc w:val="lef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40" w:lineRule="exact"/>
        <w:ind w:left="0" w:leftChars="0" w:firstLine="0" w:firstLineChars="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80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县</w:t>
      </w:r>
      <w:r>
        <w:rPr>
          <w:rFonts w:hint="default" w:ascii="Times New Roman" w:hAnsi="Times New Roman" w:eastAsia="方正小标宋简体" w:cs="Times New Roman"/>
          <w:b w:val="0"/>
          <w:bCs w:val="0"/>
          <w:sz w:val="44"/>
          <w:szCs w:val="44"/>
        </w:rPr>
        <w:t>级财政专项资金信息公开内容概要</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一、专项资金目录清单</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二、各部门专项资金具体管理办法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三、专项资金申报通知（申报指南）</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四、项目计划情况</w:t>
      </w:r>
    </w:p>
    <w:p>
      <w:pPr>
        <w:keepNext w:val="0"/>
        <w:keepLines w:val="0"/>
        <w:pageBreakBefore w:val="0"/>
        <w:widowControl w:val="0"/>
        <w:tabs>
          <w:tab w:val="left" w:pos="5180"/>
        </w:tabs>
        <w:kinsoku/>
        <w:wordWrap/>
        <w:overflowPunct/>
        <w:topLinePunct w:val="0"/>
        <w:autoSpaceDE/>
        <w:autoSpaceDN/>
        <w:bidi w:val="0"/>
        <w:adjustRightInd w:val="0"/>
        <w:snapToGrid w:val="0"/>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包括申报单位、申请金额、安排金额、绩效目标、项目立项储备等。</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专项资金分配方案</w:t>
      </w:r>
    </w:p>
    <w:p>
      <w:pPr>
        <w:keepNext w:val="0"/>
        <w:keepLines w:val="0"/>
        <w:pageBreakBefore w:val="0"/>
        <w:widowControl w:val="0"/>
        <w:tabs>
          <w:tab w:val="left" w:pos="5180"/>
        </w:tabs>
        <w:kinsoku/>
        <w:wordWrap/>
        <w:overflowPunct/>
        <w:topLinePunct w:val="0"/>
        <w:autoSpaceDE/>
        <w:autoSpaceDN/>
        <w:bidi w:val="0"/>
        <w:adjustRightInd w:val="0"/>
        <w:snapToGrid w:val="0"/>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包括资金分配方式、程序和结果等。</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六、专项资金绩效评价、监督检查和审计结果</w:t>
      </w:r>
    </w:p>
    <w:p>
      <w:pPr>
        <w:keepNext w:val="0"/>
        <w:keepLines w:val="0"/>
        <w:pageBreakBefore w:val="0"/>
        <w:widowControl w:val="0"/>
        <w:tabs>
          <w:tab w:val="left" w:pos="5180"/>
        </w:tabs>
        <w:kinsoku/>
        <w:wordWrap/>
        <w:overflowPunct/>
        <w:topLinePunct w:val="0"/>
        <w:autoSpaceDE/>
        <w:autoSpaceDN/>
        <w:bidi w:val="0"/>
        <w:adjustRightInd w:val="0"/>
        <w:snapToGrid w:val="0"/>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包括项目验收考评情况、绩效自评报告和财政部门反馈的重点评价报告、财政财务监督检查报告、审计结果等。</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七、公开接受和处理投诉情况</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kern w:val="0"/>
          <w:sz w:val="32"/>
          <w:szCs w:val="32"/>
        </w:rPr>
        <w:t>包</w:t>
      </w:r>
      <w:r>
        <w:rPr>
          <w:rFonts w:hint="default" w:ascii="Times New Roman" w:hAnsi="Times New Roman" w:eastAsia="仿宋_GB2312" w:cs="Times New Roman"/>
          <w:spacing w:val="-6"/>
          <w:kern w:val="0"/>
          <w:sz w:val="32"/>
          <w:szCs w:val="32"/>
        </w:rPr>
        <w:t>括投诉事项和投诉处理情况以及其他按规定应公开的内容。</w:t>
      </w:r>
      <w:bookmarkStart w:id="0" w:name="_GoBack"/>
      <w:bookmarkEnd w:id="0"/>
    </w:p>
    <w:sectPr>
      <w:headerReference r:id="rId5" w:type="default"/>
      <w:footerReference r:id="rId6" w:type="default"/>
      <w:pgSz w:w="11906" w:h="16838"/>
      <w:pgMar w:top="1984" w:right="1474" w:bottom="1871" w:left="1587" w:header="851" w:footer="992" w:gutter="0"/>
      <w:pgNumType w:fmt="numberInDash" w:start="2"/>
      <w:cols w:space="720" w:num="1"/>
      <w:docGrid w:type="linesAndChars" w:linePitch="590"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Cs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339090" cy="46736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339090" cy="46736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36.8pt;width:26.7pt;mso-position-horizontal:outside;mso-position-horizontal-relative:margin;mso-wrap-style:none;z-index:251661312;mso-width-relative:page;mso-height-relative:page;" filled="f" stroked="f" coordsize="21600,21600" o:gfxdata="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uUsTr0QAAAAMBAAAPAAAAAAAAAAEAIAAAADgAAABkcnMvZG93&#10;bnJldi54bWxQSwECFAAUAAAACACHTuJAe4ivA7gBAABQAwAADgAAAAAAAAABACAAAAA2AQAAZHJz&#10;L2Uyb0RvYy54bWxQSwUGAAAAAAYABgBZAQAAY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1429D"/>
    <w:rsid w:val="03463047"/>
    <w:rsid w:val="0EDD5130"/>
    <w:rsid w:val="19075854"/>
    <w:rsid w:val="1AF56665"/>
    <w:rsid w:val="1C8B7365"/>
    <w:rsid w:val="1D604E69"/>
    <w:rsid w:val="2E986D0D"/>
    <w:rsid w:val="2FED2EA4"/>
    <w:rsid w:val="37FF75B4"/>
    <w:rsid w:val="3F51429D"/>
    <w:rsid w:val="3FFFB9D3"/>
    <w:rsid w:val="4042201E"/>
    <w:rsid w:val="48270DF5"/>
    <w:rsid w:val="48D05F31"/>
    <w:rsid w:val="4E097A2A"/>
    <w:rsid w:val="5610609F"/>
    <w:rsid w:val="5FFE0558"/>
    <w:rsid w:val="63EED72E"/>
    <w:rsid w:val="6EEF1746"/>
    <w:rsid w:val="72721F36"/>
    <w:rsid w:val="7283709E"/>
    <w:rsid w:val="73FB0E92"/>
    <w:rsid w:val="7CD51B35"/>
    <w:rsid w:val="7EBD85D2"/>
    <w:rsid w:val="BAC7DEAA"/>
    <w:rsid w:val="BFBD6C78"/>
    <w:rsid w:val="D7E1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 w:cs="Times New Roman"/>
      <w:kern w:val="2"/>
      <w:sz w:val="32"/>
      <w:lang w:val="en-US" w:eastAsia="zh-CN"/>
    </w:rPr>
  </w:style>
  <w:style w:type="paragraph" w:styleId="2">
    <w:name w:val="heading 2"/>
    <w:basedOn w:val="1"/>
    <w:next w:val="1"/>
    <w:qFormat/>
    <w:uiPriority w:val="0"/>
    <w:pPr>
      <w:keepNext/>
      <w:keepLines/>
      <w:spacing w:before="260" w:after="260" w:line="416" w:lineRule="atLeast"/>
      <w:ind w:firstLine="883" w:firstLineChars="200"/>
      <w:jc w:val="left"/>
      <w:outlineLvl w:val="1"/>
    </w:pPr>
    <w:rPr>
      <w:rFonts w:ascii="Calibri Light" w:hAnsi="Calibri Light" w:eastAsia="仿宋" w:cs="Times New Roman"/>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7349</Words>
  <Characters>7386</Characters>
  <Lines>0</Lines>
  <Paragraphs>0</Paragraphs>
  <TotalTime>8</TotalTime>
  <ScaleCrop>false</ScaleCrop>
  <LinksUpToDate>false</LinksUpToDate>
  <CharactersWithSpaces>7509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2025-06-26T09:45:00Z</dcterms:created>
  <dc:creator>你听</dc:creator>
  <cp:lastModifiedBy>kylin</cp:lastModifiedBy>
  <dcterms:modified xsi:type="dcterms:W3CDTF">2025-08-15T16:30:47Z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224A8E584E8E4382BFE9AA8828E2478C_13</vt:lpwstr>
  </property>
  <property fmtid="{D5CDD505-2E9C-101B-9397-08002B2CF9AE}" pid="4" name="KSOTemplateDocerSaveRecord">
    <vt:lpwstr>eyJoZGlkIjoiMTgxMjEwYWZiN2FhMDJmZjdhOTY0YTYwOWMzM2VhOGYiLCJ1c2VySWQiOiIzNjI3MTc1OTgifQ==</vt:lpwstr>
  </property>
</Properties>
</file>