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3A218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60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1</w:t>
      </w:r>
    </w:p>
    <w:p w14:paraId="4BCE4870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 w14:paraId="6109B1EB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2025年省级外贸稳量提质专项资金（一季度稳外贸奖励资金）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支持企业开拓国际市场</w:t>
      </w:r>
    </w:p>
    <w:p w14:paraId="41A464FE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600" w:lineRule="exact"/>
        <w:jc w:val="center"/>
        <w:textAlignment w:val="auto"/>
        <w:rPr>
          <w:rFonts w:hint="default" w:ascii="Times New Roman" w:hAnsi="Times New Roman" w:eastAsia="方正大标宋简体" w:cs="Times New Roman"/>
          <w:b w:val="0"/>
          <w:bCs/>
          <w:i w:val="0"/>
          <w:color w:val="auto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申报表</w:t>
      </w:r>
    </w:p>
    <w:tbl>
      <w:tblPr>
        <w:tblStyle w:val="4"/>
        <w:tblW w:w="87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1"/>
        <w:gridCol w:w="2576"/>
        <w:gridCol w:w="2239"/>
        <w:gridCol w:w="83"/>
        <w:gridCol w:w="2193"/>
      </w:tblGrid>
      <w:tr w14:paraId="01B1DF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5" w:hRule="atLeast"/>
          <w:jc w:val="center"/>
        </w:trPr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4801687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单位名称（全称）</w:t>
            </w:r>
          </w:p>
        </w:tc>
        <w:tc>
          <w:tcPr>
            <w:tcW w:w="70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D8CCF">
            <w:pPr>
              <w:suppressAutoHyphens/>
              <w:bidi w:val="0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 w14:paraId="3B1921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7" w:hRule="atLeast"/>
          <w:jc w:val="center"/>
        </w:trPr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E24B9B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单位地址</w:t>
            </w:r>
          </w:p>
        </w:tc>
        <w:tc>
          <w:tcPr>
            <w:tcW w:w="257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E6AFA8">
            <w:pPr>
              <w:suppressAutoHyphens/>
              <w:bidi w:val="0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22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8C86B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海关编码</w:t>
            </w:r>
          </w:p>
        </w:tc>
        <w:tc>
          <w:tcPr>
            <w:tcW w:w="219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30C34A">
            <w:pPr>
              <w:suppressAutoHyphens/>
              <w:bidi w:val="0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 w14:paraId="3EA99C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2" w:hRule="atLeast"/>
          <w:jc w:val="center"/>
        </w:trPr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15DEE0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联系人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D4BEE9">
            <w:pPr>
              <w:suppressAutoHyphens/>
              <w:bidi w:val="0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22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C01CDE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19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239CC9">
            <w:pPr>
              <w:suppressAutoHyphens/>
              <w:bidi w:val="0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 w14:paraId="6F6252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  <w:jc w:val="center"/>
        </w:trPr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8CFDF49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申报项目</w:t>
            </w:r>
          </w:p>
          <w:p w14:paraId="04148C09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70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92C376">
            <w:pPr>
              <w:suppressAutoHyphens/>
              <w:bidi w:val="0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 w14:paraId="1B5C68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0" w:hRule="atLeast"/>
          <w:jc w:val="center"/>
        </w:trPr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D396F1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项目支出金额（元）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228E06">
            <w:pPr>
              <w:suppressAutoHyphens/>
              <w:bidi w:val="0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8576F7">
            <w:pPr>
              <w:tabs>
                <w:tab w:val="left" w:pos="979"/>
              </w:tabs>
              <w:suppressAutoHyphens/>
              <w:bidi w:val="0"/>
              <w:jc w:val="left"/>
              <w:rPr>
                <w:rFonts w:hint="eastAsia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i w:val="0"/>
                <w:color w:val="auto"/>
                <w:sz w:val="24"/>
                <w:szCs w:val="24"/>
                <w:u w:val="none"/>
                <w:lang w:eastAsia="zh-CN"/>
              </w:rPr>
              <w:t>申请金额（元）</w:t>
            </w:r>
          </w:p>
        </w:tc>
        <w:tc>
          <w:tcPr>
            <w:tcW w:w="2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FA5BE1">
            <w:pPr>
              <w:tabs>
                <w:tab w:val="left" w:pos="979"/>
              </w:tabs>
              <w:suppressAutoHyphens/>
              <w:bidi w:val="0"/>
              <w:jc w:val="left"/>
              <w:rPr>
                <w:rFonts w:hint="eastAsia" w:ascii="Times New Roman" w:hAnsi="Times New Roman" w:cs="Times New Roman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</w:p>
        </w:tc>
      </w:tr>
      <w:tr w14:paraId="2E7735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4" w:hRule="atLeast"/>
          <w:jc w:val="center"/>
        </w:trPr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BCBF48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收款</w:t>
            </w: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D9271D">
            <w:pPr>
              <w:suppressAutoHyphens/>
              <w:bidi w:val="0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99D3AC">
            <w:pPr>
              <w:suppressAutoHyphens/>
              <w:bidi w:val="0"/>
              <w:jc w:val="center"/>
              <w:rPr>
                <w:rFonts w:hint="eastAsia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  <w:t>收款账号开户行</w:t>
            </w:r>
            <w:r>
              <w:rPr>
                <w:rFonts w:hint="eastAsia" w:ascii="Times New Roman" w:hAnsi="Times New Roman" w:cs="Times New Roman"/>
                <w:i w:val="0"/>
                <w:color w:val="auto"/>
                <w:sz w:val="24"/>
                <w:szCs w:val="24"/>
                <w:u w:val="none"/>
                <w:lang w:eastAsia="zh-CN"/>
              </w:rPr>
              <w:t>名称</w:t>
            </w:r>
          </w:p>
        </w:tc>
        <w:tc>
          <w:tcPr>
            <w:tcW w:w="2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712CAC">
            <w:pPr>
              <w:suppressAutoHyphens/>
              <w:bidi w:val="0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 w14:paraId="0FBD0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9" w:hRule="atLeast"/>
          <w:jc w:val="center"/>
        </w:trPr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0E8FE9">
            <w:pPr>
              <w:suppressAutoHyphens/>
              <w:bidi w:val="0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收款账号</w:t>
            </w:r>
          </w:p>
        </w:tc>
        <w:tc>
          <w:tcPr>
            <w:tcW w:w="70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B4E6AE">
            <w:pPr>
              <w:suppressAutoHyphens/>
              <w:bidi w:val="0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 w14:paraId="312781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8" w:hRule="atLeast"/>
          <w:jc w:val="center"/>
        </w:trPr>
        <w:tc>
          <w:tcPr>
            <w:tcW w:w="8752" w:type="dxa"/>
            <w:gridSpan w:val="5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CD2E54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本企业承诺所提供的申报材料真实无误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，此项目未获得商务领域中央或省级资金支持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；近三年未被列入“信用中国（广东）”平台列入严重失信主体名单，或被审计部门定性存在违法违规行为且尚未完成整改，或拖欠应缴还财政资金；未因安全生产事故、违反安全生产法律法规，被县级以上地方应急管理部门列入严重失信主体名单；申报的项目支出不包含违反相关规定的支出；申报项目未获取商务领域中央或省级财政资金支持；未被国家、省、市有关部门列入“严重失信主体名单”；不是无办公场所、无工作人员、无服务实体经营活动的空壳企业；未“购买”数据、虚增进出口。</w:t>
            </w:r>
          </w:p>
          <w:p w14:paraId="6D1515A5">
            <w:pPr>
              <w:keepNext w:val="0"/>
              <w:keepLines w:val="0"/>
              <w:widowControl/>
              <w:suppressLineNumbers w:val="0"/>
              <w:suppressAutoHyphens/>
              <w:bidi w:val="0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以上承诺如有虚假，愿意承担相关法律责任。如获专项资金资助，将按照文件规定的资金使用范围和有关财务规定使用，并接受</w:t>
            </w: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相关政府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部门的监督。                                                         </w:t>
            </w:r>
          </w:p>
        </w:tc>
      </w:tr>
      <w:tr w14:paraId="3C98CC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4" w:hRule="atLeast"/>
          <w:jc w:val="center"/>
        </w:trPr>
        <w:tc>
          <w:tcPr>
            <w:tcW w:w="8752" w:type="dxa"/>
            <w:gridSpan w:val="5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05C3E4">
            <w:pPr>
              <w:keepNext w:val="0"/>
              <w:keepLines w:val="0"/>
              <w:widowControl/>
              <w:suppressLineNumbers w:val="0"/>
              <w:suppressAutoHyphens/>
              <w:bidi w:val="0"/>
              <w:ind w:firstLine="480" w:firstLineChars="20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单位公章</w:t>
            </w:r>
            <w:r>
              <w:rPr>
                <w:rFonts w:hint="eastAsia" w:ascii="Times New Roman" w:hAnsi="Times New Roman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法人代表签字：                                                                                                                                                 </w:t>
            </w:r>
          </w:p>
        </w:tc>
      </w:tr>
      <w:tr w14:paraId="1D2A79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6" w:hRule="atLeast"/>
          <w:jc w:val="center"/>
        </w:trPr>
        <w:tc>
          <w:tcPr>
            <w:tcW w:w="8752" w:type="dxa"/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578AF8"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</w:t>
            </w:r>
          </w:p>
          <w:p w14:paraId="7B7E11C9">
            <w:pPr>
              <w:suppressAutoHyphens/>
              <w:bidi w:val="0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年 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月 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</w:t>
            </w:r>
          </w:p>
        </w:tc>
      </w:tr>
    </w:tbl>
    <w:p w14:paraId="6E51087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432D32"/>
    <w:rsid w:val="42432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Autospacing="0"/>
    </w:pPr>
    <w:rPr>
      <w:rFonts w:ascii="Times New Roman" w:hAnsi="Times New Roman" w:eastAsia="宋体" w:cs="Times New Roman"/>
    </w:rPr>
  </w:style>
  <w:style w:type="paragraph" w:styleId="3">
    <w:name w:val="Body Text 2"/>
    <w:basedOn w:val="1"/>
    <w:unhideWhenUsed/>
    <w:qFormat/>
    <w:uiPriority w:val="0"/>
    <w:pPr>
      <w:widowControl w:val="0"/>
      <w:suppressAutoHyphens/>
      <w:spacing w:before="240"/>
      <w:jc w:val="both"/>
    </w:pPr>
    <w:rPr>
      <w:rFonts w:ascii="Calibri" w:hAnsi="Calibri" w:eastAsia="宋体" w:cs="Times New Roman"/>
      <w:color w:val="FF0000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2025-07-30T01:17:00Z</dcterms:created>
  <dc:creator>纯粹</dc:creator>
  <cp:lastModifiedBy>纯粹</cp:lastModifiedBy>
  <dcterms:modified xsi:type="dcterms:W3CDTF">2025-07-30T01:17:55Z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EB97E15C10334E84A4B87529F13C932F_11</vt:lpwstr>
  </property>
  <property fmtid="{D5CDD505-2E9C-101B-9397-08002B2CF9AE}" pid="4" name="KSOTemplateDocerSaveRecord">
    <vt:lpwstr>eyJoZGlkIjoiN2U2YzhlNGIyZDdjZDAyNzRmNmE0MWU3Nzg2Njc0ZWIiLCJ1c2VySWQiOiI0MzI4NTc4NDUifQ==</vt:lpwstr>
  </property>
</Properties>
</file>