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lang w:val="en-US" w:eastAsia="zh-CN"/>
        </w:rPr>
      </w:pPr>
      <w:r>
        <w:rPr>
          <w:rFonts w:hint="eastAsia" w:ascii="黑体" w:hAnsi="黑体" w:eastAsia="黑体" w:cs="黑体"/>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营业执照、公共场所卫生许可</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“证照联办”办事指南</w:t>
      </w: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sdt>
      <w:sdtPr>
        <w:rPr>
          <w:rFonts w:ascii="宋体" w:hAnsi="宋体" w:eastAsia="宋体" w:cstheme="minorBidi"/>
          <w:b/>
          <w:bCs/>
          <w:kern w:val="2"/>
          <w:sz w:val="48"/>
          <w:szCs w:val="48"/>
          <w:lang w:val="en-US" w:eastAsia="zh-CN" w:bidi="ar-SA"/>
        </w:rPr>
        <w:id w:val="147483134"/>
        <w15:color w:val="DBDBDB"/>
        <w:docPartObj>
          <w:docPartGallery w:val="Table of Contents"/>
          <w:docPartUnique/>
        </w:docPartObj>
      </w:sdtPr>
      <w:sdtEndPr>
        <w:rPr>
          <w:rFonts w:ascii="宋体" w:hAnsi="宋体" w:eastAsia="宋体" w:cstheme="minorBidi"/>
          <w:b/>
          <w:bCs/>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48"/>
              <w:szCs w:val="48"/>
            </w:rPr>
            <w:t>目</w:t>
          </w:r>
          <w:r>
            <w:rPr>
              <w:rFonts w:hint="eastAsia" w:ascii="宋体" w:hAnsi="宋体" w:eastAsia="宋体"/>
              <w:b/>
              <w:bCs/>
              <w:sz w:val="48"/>
              <w:szCs w:val="48"/>
              <w:lang w:val="en-US" w:eastAsia="zh-CN"/>
            </w:rPr>
            <w:t xml:space="preserve">     </w:t>
          </w:r>
          <w:r>
            <w:rPr>
              <w:rFonts w:ascii="宋体" w:hAnsi="宋体" w:eastAsia="宋体"/>
              <w:b/>
              <w:bCs/>
              <w:sz w:val="48"/>
              <w:szCs w:val="48"/>
            </w:rPr>
            <w:t>录</w:t>
          </w:r>
        </w:p>
        <w:p>
          <w:pPr>
            <w:pStyle w:val="8"/>
            <w:tabs>
              <w:tab w:val="right" w:leader="dot" w:pos="8844"/>
            </w:tabs>
          </w:pPr>
          <w:r>
            <w:fldChar w:fldCharType="begin"/>
          </w:r>
          <w:r>
            <w:instrText xml:space="preserve">TOC \o "1-3" \h \u </w:instrText>
          </w:r>
          <w:r>
            <w:fldChar w:fldCharType="separate"/>
          </w:r>
          <w:r>
            <w:fldChar w:fldCharType="begin"/>
          </w:r>
          <w:r>
            <w:instrText xml:space="preserve"> HYPERLINK \l _Toc18557 </w:instrText>
          </w:r>
          <w:r>
            <w:fldChar w:fldCharType="separate"/>
          </w:r>
          <w:r>
            <w:rPr>
              <w:rFonts w:hint="eastAsia" w:ascii="黑体" w:hAnsi="黑体" w:eastAsia="黑体" w:cs="黑体"/>
              <w:szCs w:val="32"/>
              <w:lang w:eastAsia="zh-CN"/>
            </w:rPr>
            <w:t>一、办理地址及咨询电话</w:t>
          </w:r>
          <w:r>
            <w:tab/>
          </w:r>
          <w:r>
            <w:fldChar w:fldCharType="begin"/>
          </w:r>
          <w:r>
            <w:instrText xml:space="preserve"> PAGEREF _Toc18557 \h </w:instrText>
          </w:r>
          <w:r>
            <w:fldChar w:fldCharType="separate"/>
          </w:r>
          <w:r>
            <w:t>- 2 -</w:t>
          </w:r>
          <w:r>
            <w:fldChar w:fldCharType="end"/>
          </w:r>
          <w:r>
            <w:fldChar w:fldCharType="end"/>
          </w:r>
        </w:p>
        <w:p>
          <w:pPr>
            <w:pStyle w:val="9"/>
            <w:tabs>
              <w:tab w:val="right" w:leader="dot" w:pos="8844"/>
            </w:tabs>
          </w:pPr>
          <w:r>
            <w:fldChar w:fldCharType="begin"/>
          </w:r>
          <w:r>
            <w:instrText xml:space="preserve"> HYPERLINK \l _Toc3277 </w:instrText>
          </w:r>
          <w:r>
            <w:fldChar w:fldCharType="separate"/>
          </w:r>
          <w:r>
            <w:rPr>
              <w:rFonts w:hint="eastAsia" w:ascii="楷体" w:hAnsi="楷体" w:eastAsia="楷体" w:cs="楷体"/>
              <w:szCs w:val="32"/>
              <w:lang w:eastAsia="zh-CN"/>
            </w:rPr>
            <w:t>（一）办理地址</w:t>
          </w:r>
          <w:r>
            <w:tab/>
          </w:r>
          <w:r>
            <w:fldChar w:fldCharType="begin"/>
          </w:r>
          <w:r>
            <w:instrText xml:space="preserve"> PAGEREF _Toc3277 \h </w:instrText>
          </w:r>
          <w:r>
            <w:fldChar w:fldCharType="separate"/>
          </w:r>
          <w:r>
            <w:t>- 3 -</w:t>
          </w:r>
          <w:r>
            <w:fldChar w:fldCharType="end"/>
          </w:r>
          <w:r>
            <w:fldChar w:fldCharType="end"/>
          </w:r>
        </w:p>
        <w:p>
          <w:pPr>
            <w:pStyle w:val="9"/>
            <w:tabs>
              <w:tab w:val="right" w:leader="dot" w:pos="8844"/>
            </w:tabs>
          </w:pPr>
          <w:r>
            <w:fldChar w:fldCharType="begin"/>
          </w:r>
          <w:r>
            <w:instrText xml:space="preserve"> HYPERLINK \l _Toc29906 </w:instrText>
          </w:r>
          <w:r>
            <w:fldChar w:fldCharType="separate"/>
          </w:r>
          <w:r>
            <w:rPr>
              <w:rFonts w:hint="eastAsia" w:ascii="楷体" w:hAnsi="楷体" w:eastAsia="楷体" w:cs="楷体"/>
              <w:szCs w:val="32"/>
              <w:lang w:val="en-US" w:eastAsia="zh-CN"/>
            </w:rPr>
            <w:t>（二）咨询电话</w:t>
          </w:r>
          <w:r>
            <w:tab/>
          </w:r>
          <w:r>
            <w:fldChar w:fldCharType="begin"/>
          </w:r>
          <w:r>
            <w:instrText xml:space="preserve"> PAGEREF _Toc29906 \h </w:instrText>
          </w:r>
          <w:r>
            <w:fldChar w:fldCharType="separate"/>
          </w:r>
          <w:r>
            <w:t>- 3 -</w:t>
          </w:r>
          <w:r>
            <w:fldChar w:fldCharType="end"/>
          </w:r>
          <w:r>
            <w:fldChar w:fldCharType="end"/>
          </w:r>
        </w:p>
        <w:p>
          <w:pPr>
            <w:pStyle w:val="8"/>
            <w:tabs>
              <w:tab w:val="right" w:leader="dot" w:pos="8844"/>
            </w:tabs>
          </w:pPr>
          <w:r>
            <w:fldChar w:fldCharType="begin"/>
          </w:r>
          <w:r>
            <w:instrText xml:space="preserve"> HYPERLINK \l _Toc19474 </w:instrText>
          </w:r>
          <w:r>
            <w:fldChar w:fldCharType="separate"/>
          </w:r>
          <w:r>
            <w:rPr>
              <w:rFonts w:hint="eastAsia" w:ascii="黑体" w:hAnsi="黑体" w:eastAsia="黑体" w:cs="黑体"/>
              <w:szCs w:val="32"/>
              <w:lang w:eastAsia="zh-CN"/>
            </w:rPr>
            <w:t>二、办理程序</w:t>
          </w:r>
          <w:r>
            <w:tab/>
          </w:r>
          <w:r>
            <w:fldChar w:fldCharType="begin"/>
          </w:r>
          <w:r>
            <w:instrText xml:space="preserve"> PAGEREF _Toc19474 \h </w:instrText>
          </w:r>
          <w:r>
            <w:fldChar w:fldCharType="separate"/>
          </w:r>
          <w:r>
            <w:t>- 4 -</w:t>
          </w:r>
          <w:r>
            <w:fldChar w:fldCharType="end"/>
          </w:r>
          <w:r>
            <w:fldChar w:fldCharType="end"/>
          </w:r>
        </w:p>
        <w:p>
          <w:pPr>
            <w:pStyle w:val="8"/>
            <w:tabs>
              <w:tab w:val="right" w:leader="dot" w:pos="8844"/>
            </w:tabs>
          </w:pPr>
          <w:r>
            <w:fldChar w:fldCharType="begin"/>
          </w:r>
          <w:r>
            <w:instrText xml:space="preserve"> HYPERLINK \l _Toc20767 </w:instrText>
          </w:r>
          <w:r>
            <w:fldChar w:fldCharType="separate"/>
          </w:r>
          <w:r>
            <w:rPr>
              <w:rFonts w:hint="eastAsia"/>
              <w:lang w:eastAsia="zh-CN"/>
            </w:rPr>
            <w:t>三</w:t>
          </w:r>
          <w:r>
            <w:rPr>
              <w:rFonts w:hint="eastAsia" w:ascii="黑体" w:hAnsi="黑体" w:eastAsia="黑体" w:cs="黑体"/>
              <w:szCs w:val="32"/>
              <w:lang w:eastAsia="zh-CN"/>
            </w:rPr>
            <w:t>、申请材料</w:t>
          </w:r>
          <w:r>
            <w:tab/>
          </w:r>
          <w:r>
            <w:fldChar w:fldCharType="begin"/>
          </w:r>
          <w:r>
            <w:instrText xml:space="preserve"> PAGEREF _Toc20767 \h </w:instrText>
          </w:r>
          <w:r>
            <w:fldChar w:fldCharType="separate"/>
          </w:r>
          <w:r>
            <w:t>- 4 -</w:t>
          </w:r>
          <w:r>
            <w:fldChar w:fldCharType="end"/>
          </w:r>
          <w:r>
            <w:fldChar w:fldCharType="end"/>
          </w:r>
        </w:p>
        <w:p>
          <w:pPr>
            <w:pStyle w:val="9"/>
            <w:tabs>
              <w:tab w:val="right" w:leader="dot" w:pos="8844"/>
            </w:tabs>
          </w:pPr>
          <w:r>
            <w:fldChar w:fldCharType="begin"/>
          </w:r>
          <w:r>
            <w:instrText xml:space="preserve"> HYPERLINK \l _Toc23428 </w:instrText>
          </w:r>
          <w:r>
            <w:fldChar w:fldCharType="separate"/>
          </w:r>
          <w:r>
            <w:rPr>
              <w:rFonts w:hint="eastAsia" w:ascii="楷体_GB2312" w:hAnsi="楷体_GB2312" w:eastAsia="楷体_GB2312" w:cs="楷体_GB2312"/>
              <w:i w:val="0"/>
              <w:iCs w:val="0"/>
              <w:caps w:val="0"/>
              <w:snapToGrid/>
              <w:spacing w:val="0"/>
              <w:w w:val="100"/>
              <w:szCs w:val="32"/>
              <w:shd w:val="clear" w:fill="FDFDFE"/>
              <w:lang w:val="en-US" w:eastAsia="zh-CN"/>
            </w:rPr>
            <w:t>（一）开业登记</w:t>
          </w:r>
          <w:r>
            <w:tab/>
          </w:r>
          <w:r>
            <w:fldChar w:fldCharType="begin"/>
          </w:r>
          <w:r>
            <w:instrText xml:space="preserve"> PAGEREF _Toc23428 \h </w:instrText>
          </w:r>
          <w:r>
            <w:fldChar w:fldCharType="separate"/>
          </w:r>
          <w:r>
            <w:t>- 4 -</w:t>
          </w:r>
          <w:r>
            <w:fldChar w:fldCharType="end"/>
          </w:r>
          <w:r>
            <w:fldChar w:fldCharType="end"/>
          </w:r>
        </w:p>
        <w:p>
          <w:pPr>
            <w:pStyle w:val="5"/>
            <w:tabs>
              <w:tab w:val="right" w:leader="dot" w:pos="8844"/>
            </w:tabs>
            <w:rPr>
              <w:rFonts w:hint="eastAsia" w:ascii="仿宋_GB2312" w:hAnsi="仿宋_GB2312" w:eastAsia="仿宋_GB2312" w:cs="仿宋_GB2312"/>
              <w:szCs w:val="32"/>
              <w:lang w:eastAsia="zh-CN"/>
            </w:rPr>
          </w:pPr>
          <w:r>
            <w:fldChar w:fldCharType="begin"/>
          </w:r>
          <w:r>
            <w:instrText xml:space="preserve"> HYPERLINK \l _Toc27480 </w:instrText>
          </w:r>
          <w:r>
            <w:fldChar w:fldCharType="separate"/>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营业执照开业登记申请提交</w:t>
          </w:r>
          <w:r>
            <w:rPr>
              <w:rFonts w:hint="eastAsia" w:ascii="仿宋_GB2312" w:hAnsi="仿宋_GB2312" w:eastAsia="仿宋_GB2312" w:cs="仿宋_GB2312"/>
              <w:szCs w:val="32"/>
            </w:rPr>
            <w:t>材料</w:t>
          </w:r>
          <w:r>
            <w:rPr>
              <w:rFonts w:hint="eastAsia" w:ascii="仿宋_GB2312" w:hAnsi="仿宋_GB2312" w:eastAsia="仿宋_GB2312" w:cs="仿宋_GB2312"/>
              <w:szCs w:val="32"/>
              <w:lang w:eastAsia="zh-CN"/>
            </w:rPr>
            <w:t>清单（全程网办免于提交纸质材料）</w:t>
          </w:r>
        </w:p>
        <w:p>
          <w:pPr>
            <w:pStyle w:val="5"/>
            <w:tabs>
              <w:tab w:val="right" w:leader="dot" w:pos="8844"/>
            </w:tabs>
          </w:pPr>
          <w:r>
            <w:fldChar w:fldCharType="begin"/>
          </w:r>
          <w:r>
            <w:instrText xml:space="preserve"> HYPERLINK \l _Toc5735 </w:instrText>
          </w:r>
          <w:r>
            <w:fldChar w:fldCharType="separate"/>
          </w:r>
          <w:r>
            <w:rPr>
              <w:rFonts w:hint="eastAsia" w:ascii="仿宋_GB2312" w:hAnsi="仿宋_GB2312" w:eastAsia="仿宋_GB2312" w:cs="仿宋_GB2312"/>
              <w:szCs w:val="32"/>
              <w:lang w:val="en-US" w:eastAsia="zh-CN"/>
            </w:rPr>
            <w:t>（1）个体工商户设立登记</w:t>
          </w:r>
          <w:r>
            <w:tab/>
          </w:r>
          <w:r>
            <w:fldChar w:fldCharType="begin"/>
          </w:r>
          <w:r>
            <w:instrText xml:space="preserve"> PAGEREF _Toc5735 \h </w:instrText>
          </w:r>
          <w:r>
            <w:fldChar w:fldCharType="separate"/>
          </w:r>
          <w:r>
            <w:t xml:space="preserve">- </w:t>
          </w:r>
          <w:r>
            <w:rPr>
              <w:rFonts w:hint="eastAsia"/>
              <w:lang w:val="en-US" w:eastAsia="zh-CN"/>
            </w:rPr>
            <w:t>4</w:t>
          </w:r>
          <w:r>
            <w:t xml:space="preserve"> -</w:t>
          </w:r>
          <w:r>
            <w:fldChar w:fldCharType="end"/>
          </w:r>
          <w:r>
            <w:fldChar w:fldCharType="end"/>
          </w:r>
        </w:p>
        <w:p>
          <w:pPr>
            <w:pStyle w:val="5"/>
            <w:tabs>
              <w:tab w:val="right" w:leader="dot" w:pos="8844"/>
            </w:tabs>
          </w:pPr>
          <w:r>
            <w:fldChar w:fldCharType="begin"/>
          </w:r>
          <w:r>
            <w:instrText xml:space="preserve"> HYPERLINK \l _Toc8338 </w:instrText>
          </w:r>
          <w:r>
            <w:fldChar w:fldCharType="separate"/>
          </w:r>
          <w:r>
            <w:rPr>
              <w:rFonts w:hint="eastAsia" w:ascii="仿宋_GB2312" w:hAnsi="仿宋_GB2312" w:eastAsia="仿宋_GB2312" w:cs="仿宋_GB2312"/>
              <w:szCs w:val="32"/>
              <w:lang w:val="en-US" w:eastAsia="zh-CN"/>
            </w:rPr>
            <w:t>（2）个人独资企业设立登记</w:t>
          </w:r>
          <w:r>
            <w:tab/>
          </w:r>
          <w:r>
            <w:fldChar w:fldCharType="begin"/>
          </w:r>
          <w:r>
            <w:instrText xml:space="preserve"> PAGEREF _Toc8338 \h </w:instrText>
          </w:r>
          <w:r>
            <w:fldChar w:fldCharType="separate"/>
          </w:r>
          <w:r>
            <w:t xml:space="preserve">- </w:t>
          </w:r>
          <w:r>
            <w:rPr>
              <w:rFonts w:hint="eastAsia"/>
              <w:lang w:val="en-US" w:eastAsia="zh-CN"/>
            </w:rPr>
            <w:t>5</w:t>
          </w:r>
          <w:r>
            <w:t xml:space="preserve"> -</w:t>
          </w:r>
          <w:r>
            <w:fldChar w:fldCharType="end"/>
          </w:r>
          <w:r>
            <w:fldChar w:fldCharType="end"/>
          </w:r>
        </w:p>
        <w:p>
          <w:pPr>
            <w:pStyle w:val="5"/>
            <w:tabs>
              <w:tab w:val="right" w:leader="dot" w:pos="8844"/>
            </w:tabs>
          </w:pPr>
          <w:r>
            <w:fldChar w:fldCharType="begin"/>
          </w:r>
          <w:r>
            <w:instrText xml:space="preserve"> HYPERLINK \l _Toc21345 </w:instrText>
          </w:r>
          <w:r>
            <w:fldChar w:fldCharType="separate"/>
          </w:r>
          <w:r>
            <w:rPr>
              <w:rFonts w:hint="eastAsia" w:ascii="仿宋_GB2312" w:hAnsi="仿宋_GB2312" w:eastAsia="仿宋_GB2312" w:cs="仿宋_GB2312"/>
              <w:szCs w:val="32"/>
              <w:lang w:val="en-US" w:eastAsia="zh-CN"/>
            </w:rPr>
            <w:t>（3）内资有限责任公司设立登记</w:t>
          </w:r>
          <w:r>
            <w:tab/>
          </w:r>
          <w:r>
            <w:fldChar w:fldCharType="begin"/>
          </w:r>
          <w:r>
            <w:instrText xml:space="preserve"> PAGEREF _Toc21345 \h </w:instrText>
          </w:r>
          <w:r>
            <w:fldChar w:fldCharType="separate"/>
          </w:r>
          <w:r>
            <w:t xml:space="preserve">- </w:t>
          </w:r>
          <w:r>
            <w:rPr>
              <w:rFonts w:hint="eastAsia"/>
              <w:lang w:val="en-US" w:eastAsia="zh-CN"/>
            </w:rPr>
            <w:t>5</w:t>
          </w:r>
          <w:r>
            <w:t xml:space="preserve"> -</w:t>
          </w:r>
          <w:r>
            <w:fldChar w:fldCharType="end"/>
          </w:r>
          <w:r>
            <w:fldChar w:fldCharType="end"/>
          </w:r>
        </w:p>
        <w:p>
          <w:pPr>
            <w:pStyle w:val="5"/>
            <w:tabs>
              <w:tab w:val="right" w:leader="dot" w:pos="8844"/>
            </w:tabs>
          </w:pPr>
          <w:r>
            <w:fldChar w:fldCharType="begin"/>
          </w:r>
          <w:r>
            <w:instrText xml:space="preserve"> HYPERLINK \l _Toc11183 </w:instrText>
          </w:r>
          <w:r>
            <w:fldChar w:fldCharType="separate"/>
          </w:r>
          <w:r>
            <w:rPr>
              <w:rFonts w:hint="eastAsia" w:ascii="仿宋_GB2312" w:hAnsi="仿宋_GB2312" w:eastAsia="仿宋_GB2312" w:cs="仿宋_GB2312"/>
              <w:szCs w:val="32"/>
              <w:lang w:val="en-US" w:eastAsia="zh-CN"/>
            </w:rPr>
            <w:t>（4）合伙企业设立登记</w:t>
          </w:r>
          <w:r>
            <w:tab/>
          </w:r>
          <w:r>
            <w:fldChar w:fldCharType="begin"/>
          </w:r>
          <w:r>
            <w:instrText xml:space="preserve"> PAGEREF _Toc11183 \h </w:instrText>
          </w:r>
          <w:r>
            <w:fldChar w:fldCharType="separate"/>
          </w:r>
          <w:r>
            <w:t xml:space="preserve">- </w:t>
          </w:r>
          <w:r>
            <w:rPr>
              <w:rFonts w:hint="eastAsia"/>
              <w:lang w:val="en-US" w:eastAsia="zh-CN"/>
            </w:rPr>
            <w:t>5</w:t>
          </w:r>
          <w:r>
            <w:t xml:space="preserve"> -</w:t>
          </w:r>
          <w:r>
            <w:fldChar w:fldCharType="end"/>
          </w:r>
          <w:r>
            <w:fldChar w:fldCharType="end"/>
          </w:r>
          <w:r>
            <w:tab/>
          </w:r>
          <w:r>
            <w:fldChar w:fldCharType="end"/>
          </w:r>
        </w:p>
        <w:p>
          <w:pPr>
            <w:pStyle w:val="5"/>
            <w:tabs>
              <w:tab w:val="right" w:leader="dot" w:pos="8844"/>
            </w:tabs>
          </w:pPr>
          <w:r>
            <w:fldChar w:fldCharType="begin"/>
          </w:r>
          <w:r>
            <w:instrText xml:space="preserve"> HYPERLINK \l _Toc27399 </w:instrText>
          </w:r>
          <w:r>
            <w:fldChar w:fldCharType="separate"/>
          </w:r>
          <w:r>
            <w:rPr>
              <w:rFonts w:hint="eastAsia" w:ascii="仿宋_GB2312" w:hAnsi="仿宋_GB2312" w:eastAsia="仿宋_GB2312" w:cs="仿宋_GB2312"/>
              <w:szCs w:val="32"/>
              <w:lang w:val="en-US" w:eastAsia="zh-CN"/>
            </w:rPr>
            <w:t>2.公共场所卫生许可新办</w:t>
          </w:r>
          <w:r>
            <w:rPr>
              <w:rFonts w:hint="eastAsia" w:ascii="仿宋_GB2312" w:hAnsi="仿宋_GB2312" w:eastAsia="仿宋_GB2312" w:cs="仿宋_GB2312"/>
              <w:szCs w:val="32"/>
              <w:lang w:eastAsia="zh-CN"/>
            </w:rPr>
            <w:t>申请提交</w:t>
          </w:r>
          <w:r>
            <w:rPr>
              <w:rFonts w:hint="eastAsia" w:ascii="仿宋_GB2312" w:hAnsi="仿宋_GB2312" w:eastAsia="仿宋_GB2312" w:cs="仿宋_GB2312"/>
              <w:szCs w:val="32"/>
            </w:rPr>
            <w:t>材料</w:t>
          </w:r>
          <w:r>
            <w:rPr>
              <w:rFonts w:hint="eastAsia" w:ascii="仿宋_GB2312" w:hAnsi="仿宋_GB2312" w:eastAsia="仿宋_GB2312" w:cs="仿宋_GB2312"/>
              <w:szCs w:val="32"/>
              <w:lang w:eastAsia="zh-CN"/>
            </w:rPr>
            <w:t>清单</w:t>
          </w:r>
          <w:r>
            <w:tab/>
          </w:r>
          <w:r>
            <w:fldChar w:fldCharType="begin"/>
          </w:r>
          <w:r>
            <w:instrText xml:space="preserve"> PAGEREF _Toc27399 \h </w:instrText>
          </w:r>
          <w:r>
            <w:fldChar w:fldCharType="separate"/>
          </w:r>
          <w:r>
            <w:t>- 6 -</w:t>
          </w:r>
          <w:r>
            <w:fldChar w:fldCharType="end"/>
          </w:r>
          <w:r>
            <w:fldChar w:fldCharType="end"/>
          </w:r>
        </w:p>
        <w:p>
          <w:pPr>
            <w:pStyle w:val="9"/>
            <w:tabs>
              <w:tab w:val="right" w:leader="dot" w:pos="8844"/>
            </w:tabs>
          </w:pPr>
          <w:r>
            <w:fldChar w:fldCharType="begin"/>
          </w:r>
          <w:r>
            <w:instrText xml:space="preserve"> HYPERLINK \l _Toc27109 </w:instrText>
          </w:r>
          <w:r>
            <w:fldChar w:fldCharType="separate"/>
          </w:r>
          <w:r>
            <w:rPr>
              <w:rFonts w:hint="eastAsia" w:ascii="楷体_GB2312" w:hAnsi="楷体_GB2312" w:eastAsia="楷体_GB2312" w:cs="楷体_GB2312"/>
              <w:i w:val="0"/>
              <w:iCs w:val="0"/>
              <w:caps w:val="0"/>
              <w:snapToGrid/>
              <w:spacing w:val="0"/>
              <w:w w:val="100"/>
              <w:szCs w:val="32"/>
              <w:shd w:val="clear" w:fill="FDFDFE"/>
              <w:lang w:val="en-US" w:eastAsia="zh-CN"/>
            </w:rPr>
            <w:t>（二）变更登记</w:t>
          </w:r>
          <w:r>
            <w:tab/>
          </w:r>
          <w:r>
            <w:fldChar w:fldCharType="begin"/>
          </w:r>
          <w:r>
            <w:instrText xml:space="preserve"> PAGEREF _Toc27109 \h </w:instrText>
          </w:r>
          <w:r>
            <w:fldChar w:fldCharType="separate"/>
          </w:r>
          <w:r>
            <w:t>- 7 -</w:t>
          </w:r>
          <w:r>
            <w:fldChar w:fldCharType="end"/>
          </w:r>
          <w:r>
            <w:fldChar w:fldCharType="end"/>
          </w:r>
        </w:p>
        <w:p>
          <w:pPr>
            <w:pStyle w:val="5"/>
            <w:tabs>
              <w:tab w:val="right" w:leader="dot" w:pos="8844"/>
            </w:tabs>
          </w:pPr>
          <w:r>
            <w:fldChar w:fldCharType="begin"/>
          </w:r>
          <w:r>
            <w:instrText xml:space="preserve"> HYPERLINK \l _Toc4409 </w:instrText>
          </w:r>
          <w:r>
            <w:fldChar w:fldCharType="separate"/>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营业执照变更登记申请提交</w:t>
          </w:r>
          <w:r>
            <w:rPr>
              <w:rFonts w:hint="eastAsia" w:ascii="仿宋_GB2312" w:hAnsi="仿宋_GB2312" w:eastAsia="仿宋_GB2312" w:cs="仿宋_GB2312"/>
              <w:szCs w:val="32"/>
            </w:rPr>
            <w:t>材料</w:t>
          </w:r>
          <w:r>
            <w:rPr>
              <w:rFonts w:hint="eastAsia" w:ascii="仿宋_GB2312" w:hAnsi="仿宋_GB2312" w:eastAsia="仿宋_GB2312" w:cs="仿宋_GB2312"/>
              <w:szCs w:val="32"/>
              <w:lang w:eastAsia="zh-CN"/>
            </w:rPr>
            <w:t>清单</w:t>
          </w:r>
          <w:r>
            <w:tab/>
          </w:r>
          <w:r>
            <w:fldChar w:fldCharType="begin"/>
          </w:r>
          <w:r>
            <w:instrText xml:space="preserve"> PAGEREF _Toc4409 \h </w:instrText>
          </w:r>
          <w:r>
            <w:fldChar w:fldCharType="separate"/>
          </w:r>
          <w:r>
            <w:t>- 7 -</w:t>
          </w:r>
          <w:r>
            <w:fldChar w:fldCharType="end"/>
          </w:r>
          <w:r>
            <w:fldChar w:fldCharType="end"/>
          </w:r>
        </w:p>
        <w:p>
          <w:pPr>
            <w:pStyle w:val="5"/>
            <w:tabs>
              <w:tab w:val="right" w:leader="dot" w:pos="8844"/>
            </w:tabs>
          </w:pPr>
          <w:r>
            <w:fldChar w:fldCharType="begin"/>
          </w:r>
          <w:r>
            <w:instrText xml:space="preserve"> HYPERLINK \l _Toc5735 </w:instrText>
          </w:r>
          <w:r>
            <w:fldChar w:fldCharType="separate"/>
          </w:r>
          <w:r>
            <w:rPr>
              <w:rFonts w:hint="eastAsia" w:ascii="仿宋_GB2312" w:hAnsi="仿宋_GB2312" w:eastAsia="仿宋_GB2312" w:cs="仿宋_GB2312"/>
              <w:szCs w:val="32"/>
              <w:lang w:val="en-US" w:eastAsia="zh-CN"/>
            </w:rPr>
            <w:t>（1）个体工商户变更登记</w:t>
          </w:r>
          <w:r>
            <w:tab/>
          </w:r>
          <w:r>
            <w:fldChar w:fldCharType="begin"/>
          </w:r>
          <w:r>
            <w:instrText xml:space="preserve"> PAGEREF _Toc5735 \h </w:instrText>
          </w:r>
          <w:r>
            <w:fldChar w:fldCharType="separate"/>
          </w:r>
          <w:r>
            <w:t>- 7 -</w:t>
          </w:r>
          <w:r>
            <w:fldChar w:fldCharType="end"/>
          </w:r>
          <w:r>
            <w:fldChar w:fldCharType="end"/>
          </w:r>
        </w:p>
        <w:p>
          <w:pPr>
            <w:pStyle w:val="5"/>
            <w:tabs>
              <w:tab w:val="right" w:leader="dot" w:pos="8844"/>
            </w:tabs>
          </w:pPr>
          <w:r>
            <w:fldChar w:fldCharType="begin"/>
          </w:r>
          <w:r>
            <w:instrText xml:space="preserve"> HYPERLINK \l _Toc8338 </w:instrText>
          </w:r>
          <w:r>
            <w:fldChar w:fldCharType="separate"/>
          </w:r>
          <w:r>
            <w:rPr>
              <w:rFonts w:hint="eastAsia" w:ascii="仿宋_GB2312" w:hAnsi="仿宋_GB2312" w:eastAsia="仿宋_GB2312" w:cs="仿宋_GB2312"/>
              <w:szCs w:val="32"/>
              <w:lang w:val="en-US" w:eastAsia="zh-CN"/>
            </w:rPr>
            <w:t>（2）个人独资企业变更登记</w:t>
          </w:r>
          <w:r>
            <w:tab/>
          </w:r>
          <w:r>
            <w:fldChar w:fldCharType="begin"/>
          </w:r>
          <w:r>
            <w:instrText xml:space="preserve"> PAGEREF _Toc8338 \h </w:instrText>
          </w:r>
          <w:r>
            <w:fldChar w:fldCharType="separate"/>
          </w:r>
          <w:r>
            <w:t>- 7 -</w:t>
          </w:r>
          <w:r>
            <w:fldChar w:fldCharType="end"/>
          </w:r>
          <w:r>
            <w:fldChar w:fldCharType="end"/>
          </w:r>
        </w:p>
        <w:p>
          <w:pPr>
            <w:pStyle w:val="5"/>
            <w:tabs>
              <w:tab w:val="right" w:leader="dot" w:pos="8844"/>
            </w:tabs>
          </w:pPr>
          <w:r>
            <w:fldChar w:fldCharType="begin"/>
          </w:r>
          <w:r>
            <w:instrText xml:space="preserve"> HYPERLINK \l _Toc21345 </w:instrText>
          </w:r>
          <w:r>
            <w:fldChar w:fldCharType="separate"/>
          </w:r>
          <w:r>
            <w:rPr>
              <w:rFonts w:hint="eastAsia" w:ascii="仿宋_GB2312" w:hAnsi="仿宋_GB2312" w:eastAsia="仿宋_GB2312" w:cs="仿宋_GB2312"/>
              <w:szCs w:val="32"/>
              <w:lang w:val="en-US" w:eastAsia="zh-CN"/>
            </w:rPr>
            <w:t>（3）内资有限责任公司变更登记</w:t>
          </w:r>
          <w:r>
            <w:tab/>
          </w:r>
          <w:r>
            <w:fldChar w:fldCharType="begin"/>
          </w:r>
          <w:r>
            <w:instrText xml:space="preserve"> PAGEREF _Toc21345 \h </w:instrText>
          </w:r>
          <w:r>
            <w:fldChar w:fldCharType="separate"/>
          </w:r>
          <w:r>
            <w:t>- 8 -</w:t>
          </w:r>
          <w:r>
            <w:fldChar w:fldCharType="end"/>
          </w:r>
          <w:r>
            <w:fldChar w:fldCharType="end"/>
          </w:r>
        </w:p>
        <w:p>
          <w:pPr>
            <w:pStyle w:val="5"/>
            <w:tabs>
              <w:tab w:val="right" w:leader="dot" w:pos="8844"/>
            </w:tabs>
          </w:pPr>
          <w:r>
            <w:fldChar w:fldCharType="begin"/>
          </w:r>
          <w:r>
            <w:instrText xml:space="preserve"> HYPERLINK \l _Toc11183 </w:instrText>
          </w:r>
          <w:r>
            <w:fldChar w:fldCharType="separate"/>
          </w:r>
          <w:r>
            <w:rPr>
              <w:rFonts w:hint="eastAsia" w:ascii="仿宋_GB2312" w:hAnsi="仿宋_GB2312" w:eastAsia="仿宋_GB2312" w:cs="仿宋_GB2312"/>
              <w:szCs w:val="32"/>
              <w:lang w:val="en-US" w:eastAsia="zh-CN"/>
            </w:rPr>
            <w:t>（4）合伙企业变更登记</w:t>
          </w:r>
          <w:r>
            <w:tab/>
          </w:r>
          <w:r>
            <w:fldChar w:fldCharType="begin"/>
          </w:r>
          <w:r>
            <w:instrText xml:space="preserve"> PAGEREF _Toc11183 \h </w:instrText>
          </w:r>
          <w:r>
            <w:fldChar w:fldCharType="separate"/>
          </w:r>
          <w:r>
            <w:t>- 9 -</w:t>
          </w:r>
          <w:r>
            <w:fldChar w:fldCharType="end"/>
          </w:r>
          <w:r>
            <w:fldChar w:fldCharType="end"/>
          </w:r>
        </w:p>
        <w:p>
          <w:pPr>
            <w:pStyle w:val="5"/>
            <w:tabs>
              <w:tab w:val="right" w:leader="dot" w:pos="8844"/>
            </w:tabs>
          </w:pPr>
          <w:r>
            <w:fldChar w:fldCharType="begin"/>
          </w:r>
          <w:r>
            <w:instrText xml:space="preserve"> HYPERLINK \l _Toc25217 </w:instrText>
          </w:r>
          <w:r>
            <w:fldChar w:fldCharType="separate"/>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lang w:eastAsia="zh-CN"/>
            </w:rPr>
            <w:t>公告场所卫生许可变更登记申请提交</w:t>
          </w:r>
          <w:r>
            <w:rPr>
              <w:rFonts w:hint="eastAsia" w:ascii="仿宋_GB2312" w:hAnsi="仿宋_GB2312" w:eastAsia="仿宋_GB2312" w:cs="仿宋_GB2312"/>
              <w:szCs w:val="32"/>
            </w:rPr>
            <w:t>材料</w:t>
          </w:r>
          <w:r>
            <w:rPr>
              <w:rFonts w:hint="eastAsia" w:ascii="仿宋_GB2312" w:hAnsi="仿宋_GB2312" w:eastAsia="仿宋_GB2312" w:cs="仿宋_GB2312"/>
              <w:szCs w:val="32"/>
              <w:lang w:eastAsia="zh-CN"/>
            </w:rPr>
            <w:t>清单</w:t>
          </w:r>
          <w:r>
            <w:tab/>
          </w:r>
          <w:r>
            <w:fldChar w:fldCharType="begin"/>
          </w:r>
          <w:r>
            <w:instrText xml:space="preserve"> PAGEREF _Toc25217 \h </w:instrText>
          </w:r>
          <w:r>
            <w:fldChar w:fldCharType="separate"/>
          </w:r>
          <w:r>
            <w:t>- 9 -</w:t>
          </w:r>
          <w:r>
            <w:fldChar w:fldCharType="end"/>
          </w:r>
          <w:r>
            <w:fldChar w:fldCharType="end"/>
          </w:r>
        </w:p>
        <w:p>
          <w:pPr>
            <w:pStyle w:val="5"/>
            <w:tabs>
              <w:tab w:val="right" w:leader="dot" w:pos="8844"/>
            </w:tabs>
          </w:pPr>
          <w:r>
            <w:fldChar w:fldCharType="begin"/>
          </w:r>
          <w:r>
            <w:instrText xml:space="preserve"> HYPERLINK \l _Toc2309 </w:instrText>
          </w:r>
          <w:r>
            <w:fldChar w:fldCharType="separate"/>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1</w:t>
          </w:r>
          <w:r>
            <w:rPr>
              <w:rFonts w:hint="default" w:ascii="仿宋_GB2312" w:hAnsi="仿宋_GB2312" w:eastAsia="仿宋_GB2312" w:cs="仿宋_GB2312"/>
              <w:szCs w:val="32"/>
              <w:lang w:val="en-US" w:eastAsia="zh-CN"/>
            </w:rPr>
            <w:t>）变更单位名称、法定代表人或者负责人</w:t>
          </w:r>
          <w:r>
            <w:tab/>
          </w:r>
          <w:r>
            <w:fldChar w:fldCharType="begin"/>
          </w:r>
          <w:r>
            <w:instrText xml:space="preserve"> PAGEREF _Toc2309 \h </w:instrText>
          </w:r>
          <w:r>
            <w:fldChar w:fldCharType="separate"/>
          </w:r>
          <w:r>
            <w:t>- 9 -</w:t>
          </w:r>
          <w:r>
            <w:fldChar w:fldCharType="end"/>
          </w:r>
          <w:r>
            <w:fldChar w:fldCharType="end"/>
          </w:r>
        </w:p>
        <w:p>
          <w:pPr>
            <w:pStyle w:val="5"/>
            <w:tabs>
              <w:tab w:val="right" w:leader="dot" w:pos="8844"/>
            </w:tabs>
          </w:pPr>
          <w:r>
            <w:fldChar w:fldCharType="begin"/>
          </w:r>
          <w:r>
            <w:instrText xml:space="preserve"> HYPERLINK \l _Toc22012 </w:instrText>
          </w:r>
          <w:r>
            <w:fldChar w:fldCharType="separate"/>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2</w:t>
          </w:r>
          <w:r>
            <w:rPr>
              <w:rFonts w:hint="default" w:ascii="仿宋_GB2312" w:hAnsi="仿宋_GB2312" w:eastAsia="仿宋_GB2312" w:cs="仿宋_GB2312"/>
              <w:szCs w:val="32"/>
              <w:lang w:val="en-US" w:eastAsia="zh-CN"/>
            </w:rPr>
            <w:t>）变更单位地址（因地名、路名、门牌号变更而非搬迁）</w:t>
          </w:r>
          <w:r>
            <w:tab/>
          </w:r>
          <w:r>
            <w:fldChar w:fldCharType="begin"/>
          </w:r>
          <w:r>
            <w:instrText xml:space="preserve"> PAGEREF _Toc22012 \h </w:instrText>
          </w:r>
          <w:r>
            <w:fldChar w:fldCharType="separate"/>
          </w:r>
          <w:r>
            <w:t>- 10 -</w:t>
          </w:r>
          <w:r>
            <w:fldChar w:fldCharType="end"/>
          </w:r>
          <w:r>
            <w:fldChar w:fldCharType="end"/>
          </w:r>
        </w:p>
        <w:p>
          <w:pPr>
            <w:pStyle w:val="5"/>
            <w:tabs>
              <w:tab w:val="right" w:leader="dot" w:pos="8844"/>
            </w:tabs>
          </w:pPr>
          <w:r>
            <w:fldChar w:fldCharType="begin"/>
          </w:r>
          <w:r>
            <w:instrText xml:space="preserve"> HYPERLINK \l _Toc2366 </w:instrText>
          </w:r>
          <w:r>
            <w:fldChar w:fldCharType="separate"/>
          </w:r>
          <w:r>
            <w:rPr>
              <w:rFonts w:hint="default"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zh-CN"/>
            </w:rPr>
            <w:t>3</w:t>
          </w:r>
          <w:r>
            <w:rPr>
              <w:rFonts w:hint="default" w:ascii="仿宋_GB2312" w:hAnsi="仿宋_GB2312" w:eastAsia="仿宋_GB2312" w:cs="仿宋_GB2312"/>
              <w:szCs w:val="32"/>
              <w:lang w:val="en-US" w:eastAsia="zh-CN"/>
            </w:rPr>
            <w:t>）变更经营项目、经营场所地址的，需按新证办理流程重新申请卫生许可证</w:t>
          </w:r>
          <w:r>
            <w:tab/>
          </w:r>
          <w:r>
            <w:fldChar w:fldCharType="begin"/>
          </w:r>
          <w:r>
            <w:instrText xml:space="preserve"> PAGEREF _Toc2366 \h </w:instrText>
          </w:r>
          <w:r>
            <w:fldChar w:fldCharType="separate"/>
          </w:r>
          <w:r>
            <w:t>- 10 -</w:t>
          </w:r>
          <w:r>
            <w:fldChar w:fldCharType="end"/>
          </w:r>
          <w:r>
            <w:fldChar w:fldCharType="end"/>
          </w:r>
        </w:p>
        <w:p>
          <w:pPr>
            <w:pStyle w:val="9"/>
            <w:tabs>
              <w:tab w:val="right" w:leader="dot" w:pos="8844"/>
            </w:tabs>
          </w:pPr>
          <w:r>
            <w:fldChar w:fldCharType="begin"/>
          </w:r>
          <w:r>
            <w:instrText xml:space="preserve"> HYPERLINK \l _Toc19958 </w:instrText>
          </w:r>
          <w:r>
            <w:fldChar w:fldCharType="separate"/>
          </w:r>
          <w:r>
            <w:rPr>
              <w:rFonts w:hint="eastAsia" w:ascii="楷体_GB2312" w:hAnsi="楷体_GB2312" w:eastAsia="楷体_GB2312" w:cs="楷体_GB2312"/>
              <w:i w:val="0"/>
              <w:iCs w:val="0"/>
              <w:caps w:val="0"/>
              <w:snapToGrid/>
              <w:spacing w:val="0"/>
              <w:w w:val="100"/>
              <w:szCs w:val="32"/>
              <w:shd w:val="clear" w:fill="FDFDFE"/>
              <w:lang w:val="en-US" w:eastAsia="zh-CN"/>
            </w:rPr>
            <w:t>（三）注销登记</w:t>
          </w:r>
          <w:r>
            <w:tab/>
          </w:r>
          <w:r>
            <w:fldChar w:fldCharType="begin"/>
          </w:r>
          <w:r>
            <w:instrText xml:space="preserve"> PAGEREF _Toc19958 \h </w:instrText>
          </w:r>
          <w:r>
            <w:fldChar w:fldCharType="separate"/>
          </w:r>
          <w:r>
            <w:t>- 10 -</w:t>
          </w:r>
          <w:r>
            <w:fldChar w:fldCharType="end"/>
          </w:r>
          <w:r>
            <w:fldChar w:fldCharType="end"/>
          </w:r>
        </w:p>
        <w:p>
          <w:pPr>
            <w:pStyle w:val="5"/>
            <w:tabs>
              <w:tab w:val="right" w:leader="dot" w:pos="8844"/>
            </w:tabs>
          </w:pPr>
          <w:r>
            <w:fldChar w:fldCharType="begin"/>
          </w:r>
          <w:r>
            <w:instrText xml:space="preserve"> HYPERLINK \l _Toc7560 </w:instrText>
          </w:r>
          <w:r>
            <w:fldChar w:fldCharType="separate"/>
          </w:r>
          <w:r>
            <w:rPr>
              <w:rFonts w:hint="eastAsia" w:ascii="仿宋_GB2312" w:hAnsi="仿宋_GB2312" w:eastAsia="仿宋_GB2312" w:cs="仿宋_GB2312"/>
              <w:szCs w:val="32"/>
              <w:lang w:val="en-US" w:eastAsia="zh-CN"/>
            </w:rPr>
            <w:t>1.营业执照注销登记申请提交材料清单</w:t>
          </w:r>
          <w:r>
            <w:tab/>
          </w:r>
          <w:r>
            <w:fldChar w:fldCharType="begin"/>
          </w:r>
          <w:r>
            <w:instrText xml:space="preserve"> PAGEREF _Toc7560 \h </w:instrText>
          </w:r>
          <w:r>
            <w:fldChar w:fldCharType="separate"/>
          </w:r>
          <w:r>
            <w:t>- 10 -</w:t>
          </w:r>
          <w:r>
            <w:fldChar w:fldCharType="end"/>
          </w:r>
          <w:r>
            <w:fldChar w:fldCharType="end"/>
          </w:r>
        </w:p>
        <w:p>
          <w:pPr>
            <w:pStyle w:val="5"/>
            <w:tabs>
              <w:tab w:val="right" w:leader="dot" w:pos="8844"/>
            </w:tabs>
          </w:pPr>
          <w:r>
            <w:fldChar w:fldCharType="begin"/>
          </w:r>
          <w:r>
            <w:instrText xml:space="preserve"> HYPERLINK \l _Toc27155 </w:instrText>
          </w:r>
          <w:r>
            <w:fldChar w:fldCharType="separate"/>
          </w:r>
          <w:r>
            <w:rPr>
              <w:rFonts w:hint="eastAsia" w:ascii="仿宋_GB2312" w:hAnsi="仿宋_GB2312" w:eastAsia="仿宋_GB2312" w:cs="仿宋_GB2312"/>
              <w:szCs w:val="32"/>
              <w:lang w:val="en-US" w:eastAsia="zh-CN"/>
            </w:rPr>
            <w:t>（1）</w:t>
          </w:r>
          <w:r>
            <w:rPr>
              <w:rFonts w:hint="default" w:ascii="仿宋_GB2312" w:hAnsi="仿宋_GB2312" w:eastAsia="仿宋_GB2312" w:cs="仿宋_GB2312"/>
              <w:szCs w:val="32"/>
              <w:lang w:val="en-US" w:eastAsia="zh-CN"/>
            </w:rPr>
            <w:t>个体工商户注销登记</w:t>
          </w:r>
          <w:r>
            <w:tab/>
          </w:r>
          <w:r>
            <w:fldChar w:fldCharType="begin"/>
          </w:r>
          <w:r>
            <w:instrText xml:space="preserve"> PAGEREF _Toc27155 \h </w:instrText>
          </w:r>
          <w:r>
            <w:fldChar w:fldCharType="separate"/>
          </w:r>
          <w:r>
            <w:t>- 10 -</w:t>
          </w:r>
          <w:r>
            <w:fldChar w:fldCharType="end"/>
          </w:r>
          <w:r>
            <w:fldChar w:fldCharType="end"/>
          </w:r>
        </w:p>
        <w:p>
          <w:pPr>
            <w:pStyle w:val="5"/>
            <w:tabs>
              <w:tab w:val="right" w:leader="dot" w:pos="8844"/>
            </w:tabs>
          </w:pPr>
          <w:r>
            <w:fldChar w:fldCharType="begin"/>
          </w:r>
          <w:r>
            <w:instrText xml:space="preserve"> HYPERLINK \l _Toc21856 </w:instrText>
          </w:r>
          <w:r>
            <w:fldChar w:fldCharType="separate"/>
          </w:r>
          <w:r>
            <w:rPr>
              <w:rFonts w:hint="eastAsia" w:ascii="仿宋_GB2312" w:hAnsi="仿宋_GB2312" w:eastAsia="仿宋_GB2312" w:cs="仿宋_GB2312"/>
              <w:szCs w:val="32"/>
              <w:lang w:val="en-US" w:eastAsia="zh-CN"/>
            </w:rPr>
            <w:t>（2）个人独资企业</w:t>
          </w:r>
          <w:r>
            <w:rPr>
              <w:rFonts w:hint="default" w:ascii="仿宋_GB2312" w:hAnsi="仿宋_GB2312" w:eastAsia="仿宋_GB2312" w:cs="仿宋_GB2312"/>
              <w:szCs w:val="32"/>
              <w:lang w:val="en-US" w:eastAsia="zh-CN"/>
            </w:rPr>
            <w:t>注销登记</w:t>
          </w:r>
          <w:r>
            <w:tab/>
          </w:r>
          <w:r>
            <w:fldChar w:fldCharType="begin"/>
          </w:r>
          <w:r>
            <w:instrText xml:space="preserve"> PAGEREF _Toc21856 \h </w:instrText>
          </w:r>
          <w:r>
            <w:fldChar w:fldCharType="separate"/>
          </w:r>
          <w:r>
            <w:t>- 10 -</w:t>
          </w:r>
          <w:r>
            <w:fldChar w:fldCharType="end"/>
          </w:r>
          <w:r>
            <w:fldChar w:fldCharType="end"/>
          </w:r>
        </w:p>
        <w:p>
          <w:pPr>
            <w:pStyle w:val="5"/>
            <w:tabs>
              <w:tab w:val="right" w:leader="dot" w:pos="8844"/>
            </w:tabs>
          </w:pPr>
          <w:r>
            <w:fldChar w:fldCharType="begin"/>
          </w:r>
          <w:r>
            <w:instrText xml:space="preserve"> HYPERLINK \l _Toc22687 </w:instrText>
          </w:r>
          <w:r>
            <w:fldChar w:fldCharType="separate"/>
          </w:r>
          <w:r>
            <w:rPr>
              <w:rFonts w:hint="eastAsia" w:ascii="仿宋_GB2312" w:hAnsi="仿宋_GB2312" w:eastAsia="仿宋_GB2312" w:cs="仿宋_GB2312"/>
              <w:szCs w:val="32"/>
              <w:lang w:val="en-US" w:eastAsia="zh-CN"/>
            </w:rPr>
            <w:t>（3）内资有限责任公司</w:t>
          </w:r>
          <w:r>
            <w:rPr>
              <w:rFonts w:hint="default" w:ascii="仿宋_GB2312" w:hAnsi="仿宋_GB2312" w:eastAsia="仿宋_GB2312" w:cs="仿宋_GB2312"/>
              <w:szCs w:val="32"/>
              <w:lang w:val="en-US" w:eastAsia="zh-CN"/>
            </w:rPr>
            <w:t>注销登记</w:t>
          </w:r>
          <w:r>
            <w:tab/>
          </w:r>
          <w:r>
            <w:fldChar w:fldCharType="begin"/>
          </w:r>
          <w:r>
            <w:instrText xml:space="preserve"> PAGEREF _Toc22687 \h </w:instrText>
          </w:r>
          <w:r>
            <w:fldChar w:fldCharType="separate"/>
          </w:r>
          <w:r>
            <w:t>- 11 -</w:t>
          </w:r>
          <w:r>
            <w:fldChar w:fldCharType="end"/>
          </w:r>
          <w:r>
            <w:fldChar w:fldCharType="end"/>
          </w:r>
        </w:p>
        <w:p>
          <w:pPr>
            <w:pStyle w:val="5"/>
            <w:tabs>
              <w:tab w:val="right" w:leader="dot" w:pos="8844"/>
            </w:tabs>
          </w:pPr>
          <w:r>
            <w:fldChar w:fldCharType="begin"/>
          </w:r>
          <w:r>
            <w:instrText xml:space="preserve"> HYPERLINK \l _Toc6041 </w:instrText>
          </w:r>
          <w:r>
            <w:fldChar w:fldCharType="separate"/>
          </w:r>
          <w:r>
            <w:rPr>
              <w:rFonts w:hint="eastAsia" w:ascii="仿宋_GB2312" w:hAnsi="仿宋_GB2312" w:eastAsia="仿宋_GB2312" w:cs="仿宋_GB2312"/>
              <w:szCs w:val="32"/>
              <w:lang w:val="en-US" w:eastAsia="zh-CN"/>
            </w:rPr>
            <w:t>（4）合伙企业</w:t>
          </w:r>
          <w:r>
            <w:rPr>
              <w:rFonts w:hint="default" w:ascii="仿宋_GB2312" w:hAnsi="仿宋_GB2312" w:eastAsia="仿宋_GB2312" w:cs="仿宋_GB2312"/>
              <w:szCs w:val="32"/>
              <w:lang w:val="en-US" w:eastAsia="zh-CN"/>
            </w:rPr>
            <w:t>注销登记</w:t>
          </w:r>
          <w:r>
            <w:tab/>
          </w:r>
          <w:r>
            <w:fldChar w:fldCharType="begin"/>
          </w:r>
          <w:r>
            <w:instrText xml:space="preserve"> PAGEREF _Toc6041 \h </w:instrText>
          </w:r>
          <w:r>
            <w:fldChar w:fldCharType="separate"/>
          </w:r>
          <w:r>
            <w:t>- 12 -</w:t>
          </w:r>
          <w:r>
            <w:fldChar w:fldCharType="end"/>
          </w:r>
          <w:r>
            <w:fldChar w:fldCharType="end"/>
          </w:r>
        </w:p>
        <w:p>
          <w:pPr>
            <w:pStyle w:val="5"/>
            <w:tabs>
              <w:tab w:val="right" w:leader="dot" w:pos="8844"/>
            </w:tabs>
          </w:pPr>
          <w:r>
            <w:fldChar w:fldCharType="begin"/>
          </w:r>
          <w:r>
            <w:instrText xml:space="preserve"> HYPERLINK \l _Toc30711 </w:instrText>
          </w:r>
          <w:r>
            <w:fldChar w:fldCharType="separate"/>
          </w:r>
          <w:r>
            <w:rPr>
              <w:rFonts w:hint="eastAsia" w:ascii="仿宋_GB2312" w:hAnsi="仿宋_GB2312" w:eastAsia="仿宋_GB2312" w:cs="仿宋_GB2312"/>
              <w:szCs w:val="32"/>
              <w:lang w:val="en-US" w:eastAsia="zh-CN"/>
            </w:rPr>
            <w:t>2.公共场所卫生许可注销登记申请提交材料清单</w:t>
          </w:r>
          <w:r>
            <w:tab/>
          </w:r>
          <w:r>
            <w:fldChar w:fldCharType="begin"/>
          </w:r>
          <w:r>
            <w:instrText xml:space="preserve"> PAGEREF _Toc30711 \h </w:instrText>
          </w:r>
          <w:r>
            <w:fldChar w:fldCharType="separate"/>
          </w:r>
          <w:r>
            <w:t>- 13 -</w:t>
          </w:r>
          <w:r>
            <w:fldChar w:fldCharType="end"/>
          </w:r>
          <w:r>
            <w:fldChar w:fldCharType="end"/>
          </w:r>
        </w:p>
        <w:p>
          <w:pPr>
            <w:rPr>
              <w:rFonts w:hint="eastAsia" w:ascii="黑体" w:hAnsi="黑体" w:eastAsia="黑体" w:cs="黑体"/>
              <w:sz w:val="32"/>
              <w:szCs w:val="32"/>
              <w:lang w:eastAsia="zh-CN"/>
            </w:rPr>
          </w:pPr>
          <w:r>
            <w:fldChar w:fldCharType="end"/>
          </w:r>
          <w:bookmarkStart w:id="0" w:name="_Toc18557"/>
        </w:p>
      </w:sdtContent>
    </w:sdt>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一、办理地址及咨询电话</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sz w:val="32"/>
          <w:szCs w:val="32"/>
          <w:lang w:eastAsia="zh-CN"/>
        </w:rPr>
      </w:pPr>
      <w:bookmarkStart w:id="1" w:name="_Toc3277"/>
      <w:r>
        <w:rPr>
          <w:rFonts w:hint="eastAsia" w:ascii="楷体" w:hAnsi="楷体" w:eastAsia="楷体" w:cs="楷体"/>
          <w:sz w:val="32"/>
          <w:szCs w:val="32"/>
          <w:lang w:eastAsia="zh-CN"/>
        </w:rPr>
        <w:t>（一）办理地址：</w:t>
      </w:r>
      <w:r>
        <w:rPr>
          <w:rFonts w:hint="eastAsia" w:ascii="仿宋_GB2312" w:hAnsi="仿宋_GB2312" w:eastAsia="仿宋_GB2312" w:cs="仿宋_GB2312"/>
          <w:sz w:val="32"/>
          <w:szCs w:val="32"/>
          <w:lang w:eastAsia="zh-CN"/>
        </w:rPr>
        <w:t>和平县九子岗</w:t>
      </w:r>
      <w:r>
        <w:rPr>
          <w:rFonts w:hint="eastAsia" w:ascii="仿宋_GB2312" w:hAnsi="仿宋_GB2312" w:eastAsia="仿宋_GB2312" w:cs="仿宋_GB2312"/>
          <w:sz w:val="32"/>
          <w:szCs w:val="32"/>
          <w:lang w:val="en-US" w:eastAsia="zh-CN"/>
        </w:rPr>
        <w:t>政务服务中心一楼“</w:t>
      </w:r>
      <w:r>
        <w:rPr>
          <w:rFonts w:hint="eastAsia" w:ascii="仿宋_GB2312" w:hAnsi="仿宋_GB2312" w:eastAsia="仿宋_GB2312" w:cs="仿宋_GB2312"/>
          <w:sz w:val="32"/>
          <w:szCs w:val="32"/>
          <w:lang w:eastAsia="zh-CN"/>
        </w:rPr>
        <w:t>证照联办”窗口</w:t>
      </w:r>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480"/>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56" w:type="dxa"/>
            <w:vMerge w:val="restart"/>
            <w:vAlign w:val="center"/>
          </w:tcPr>
          <w:p>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营业执照</w:t>
            </w:r>
          </w:p>
        </w:tc>
        <w:tc>
          <w:tcPr>
            <w:tcW w:w="1480" w:type="dxa"/>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开业</w:t>
            </w:r>
          </w:p>
        </w:tc>
        <w:tc>
          <w:tcPr>
            <w:tcW w:w="4586" w:type="dxa"/>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r>
              <w:rPr>
                <w:rFonts w:hint="eastAsia" w:asciiTheme="minorEastAsia" w:hAnsiTheme="minorEastAsia" w:eastAsiaTheme="minorEastAsia" w:cstheme="minorEastAsia"/>
                <w:sz w:val="28"/>
                <w:szCs w:val="28"/>
                <w:vertAlign w:val="baseline"/>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56" w:type="dxa"/>
            <w:vMerge w:val="continue"/>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p>
        </w:tc>
        <w:tc>
          <w:tcPr>
            <w:tcW w:w="1480" w:type="dxa"/>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变更</w:t>
            </w:r>
          </w:p>
        </w:tc>
        <w:tc>
          <w:tcPr>
            <w:tcW w:w="4586" w:type="dxa"/>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r>
              <w:rPr>
                <w:rFonts w:hint="eastAsia" w:asciiTheme="minorEastAsia" w:hAnsiTheme="minorEastAsia" w:eastAsiaTheme="minorEastAsia" w:cstheme="minorEastAsia"/>
                <w:sz w:val="28"/>
                <w:szCs w:val="28"/>
                <w:vertAlign w:val="baseline"/>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56" w:type="dxa"/>
            <w:vMerge w:val="continue"/>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p>
        </w:tc>
        <w:tc>
          <w:tcPr>
            <w:tcW w:w="1480" w:type="dxa"/>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注销</w:t>
            </w:r>
          </w:p>
        </w:tc>
        <w:tc>
          <w:tcPr>
            <w:tcW w:w="4586" w:type="dxa"/>
            <w:vAlign w:val="center"/>
          </w:tcPr>
          <w:p>
            <w:pPr>
              <w:numPr>
                <w:ilvl w:val="0"/>
                <w:numId w:val="0"/>
              </w:num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56" w:type="dxa"/>
            <w:vMerge w:val="restart"/>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公共场所</w:t>
            </w:r>
          </w:p>
          <w:p>
            <w:pPr>
              <w:numPr>
                <w:ilvl w:val="0"/>
                <w:numId w:val="0"/>
              </w:num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卫生许可</w:t>
            </w:r>
          </w:p>
        </w:tc>
        <w:tc>
          <w:tcPr>
            <w:tcW w:w="1480" w:type="dxa"/>
            <w:vAlign w:val="center"/>
          </w:tcPr>
          <w:p>
            <w:pPr>
              <w:numPr>
                <w:ilvl w:val="0"/>
                <w:numId w:val="0"/>
              </w:numPr>
              <w:ind w:left="0" w:leftChars="0" w:firstLine="0" w:firstLineChars="0"/>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开业</w:t>
            </w:r>
          </w:p>
        </w:tc>
        <w:tc>
          <w:tcPr>
            <w:tcW w:w="4586" w:type="dxa"/>
            <w:vAlign w:val="center"/>
          </w:tcPr>
          <w:p>
            <w:pPr>
              <w:numPr>
                <w:ilvl w:val="0"/>
                <w:numId w:val="0"/>
              </w:numPr>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7</w:t>
            </w:r>
            <w:r>
              <w:rPr>
                <w:rFonts w:hint="eastAsia" w:asciiTheme="minorEastAsia" w:hAnsiTheme="minorEastAsia" w:eastAsiaTheme="minorEastAsia" w:cstheme="minorEastAsia"/>
                <w:sz w:val="28"/>
                <w:szCs w:val="28"/>
                <w:vertAlign w:val="baseline"/>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56" w:type="dxa"/>
            <w:vMerge w:val="continue"/>
            <w:vAlign w:val="center"/>
          </w:tcPr>
          <w:p>
            <w:pPr>
              <w:numPr>
                <w:ilvl w:val="0"/>
                <w:numId w:val="0"/>
              </w:numPr>
              <w:jc w:val="center"/>
              <w:rPr>
                <w:rFonts w:hint="eastAsia" w:asciiTheme="minorEastAsia" w:hAnsiTheme="minorEastAsia" w:eastAsiaTheme="minorEastAsia" w:cstheme="minorEastAsia"/>
                <w:sz w:val="28"/>
                <w:szCs w:val="28"/>
                <w:vertAlign w:val="baseline"/>
                <w:lang w:val="en-US" w:eastAsia="zh-CN"/>
              </w:rPr>
            </w:pPr>
          </w:p>
        </w:tc>
        <w:tc>
          <w:tcPr>
            <w:tcW w:w="1480" w:type="dxa"/>
            <w:vAlign w:val="center"/>
          </w:tcPr>
          <w:p>
            <w:pPr>
              <w:numPr>
                <w:ilvl w:val="0"/>
                <w:numId w:val="0"/>
              </w:numPr>
              <w:ind w:left="0" w:leftChars="0" w:firstLine="0" w:firstLineChars="0"/>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变更</w:t>
            </w:r>
          </w:p>
        </w:tc>
        <w:tc>
          <w:tcPr>
            <w:tcW w:w="4586" w:type="dxa"/>
            <w:vAlign w:val="center"/>
          </w:tcPr>
          <w:p>
            <w:pPr>
              <w:ind w:left="0" w:leftChars="0" w:firstLine="0" w:firstLineChars="0"/>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56" w:type="dxa"/>
            <w:vMerge w:val="continue"/>
            <w:vAlign w:val="center"/>
          </w:tcPr>
          <w:p>
            <w:pPr>
              <w:ind w:left="0" w:leftChars="0" w:firstLine="0" w:firstLineChars="0"/>
              <w:jc w:val="center"/>
            </w:pPr>
          </w:p>
        </w:tc>
        <w:tc>
          <w:tcPr>
            <w:tcW w:w="1480" w:type="dxa"/>
            <w:vAlign w:val="center"/>
          </w:tcPr>
          <w:p>
            <w:pPr>
              <w:numPr>
                <w:ilvl w:val="0"/>
                <w:numId w:val="0"/>
              </w:numPr>
              <w:ind w:left="0" w:leftChars="0" w:firstLine="0" w:firstLineChars="0"/>
              <w:jc w:val="center"/>
              <w:rPr>
                <w:rFonts w:hint="eastAsia"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注销</w:t>
            </w:r>
          </w:p>
        </w:tc>
        <w:tc>
          <w:tcPr>
            <w:tcW w:w="4586" w:type="dxa"/>
            <w:vAlign w:val="center"/>
          </w:tcPr>
          <w:p>
            <w:pPr>
              <w:numPr>
                <w:ilvl w:val="0"/>
                <w:numId w:val="0"/>
              </w:numPr>
              <w:jc w:val="center"/>
              <w:rPr>
                <w:rFonts w:hint="default" w:asciiTheme="minorEastAsia" w:hAnsi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r>
              <w:rPr>
                <w:rFonts w:hint="eastAsia" w:asciiTheme="minorEastAsia" w:hAnsiTheme="minorEastAsia" w:eastAsiaTheme="minorEastAsia" w:cstheme="minorEastAsia"/>
                <w:sz w:val="28"/>
                <w:szCs w:val="28"/>
                <w:vertAlign w:val="baseline"/>
                <w:lang w:val="en-US" w:eastAsia="zh-CN"/>
              </w:rPr>
              <w:t>个工作日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楷体" w:hAnsi="楷体" w:eastAsia="楷体" w:cs="楷体"/>
          <w:sz w:val="32"/>
          <w:szCs w:val="32"/>
          <w:lang w:val="en-US" w:eastAsia="zh-CN"/>
        </w:rPr>
      </w:pPr>
      <w:bookmarkStart w:id="2" w:name="_Toc29906"/>
      <w:r>
        <w:rPr>
          <w:rFonts w:hint="eastAsia" w:ascii="楷体" w:hAnsi="楷体" w:eastAsia="楷体" w:cs="楷体"/>
          <w:sz w:val="32"/>
          <w:szCs w:val="32"/>
          <w:lang w:val="en-US" w:eastAsia="zh-CN"/>
        </w:rPr>
        <w:t>（二）咨询电话</w:t>
      </w:r>
      <w:bookmarkEnd w:id="2"/>
    </w:p>
    <w:tbl>
      <w:tblPr>
        <w:tblStyle w:val="11"/>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5"/>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585" w:type="dxa"/>
            <w:vAlign w:val="center"/>
          </w:tcPr>
          <w:p>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“证照联办”窗口</w:t>
            </w:r>
          </w:p>
        </w:tc>
        <w:tc>
          <w:tcPr>
            <w:tcW w:w="4464" w:type="dxa"/>
            <w:vAlign w:val="center"/>
          </w:tcPr>
          <w:p>
            <w:pPr>
              <w:numPr>
                <w:ilvl w:val="0"/>
                <w:numId w:val="0"/>
              </w:numPr>
              <w:ind w:firstLine="1680" w:firstLineChars="6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0762-5662997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585" w:type="dxa"/>
            <w:vAlign w:val="center"/>
          </w:tcPr>
          <w:p>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和平县</w:t>
            </w:r>
            <w:r>
              <w:rPr>
                <w:rFonts w:hint="eastAsia" w:asciiTheme="minorEastAsia" w:hAnsiTheme="minorEastAsia" w:eastAsiaTheme="minorEastAsia" w:cstheme="minorEastAsia"/>
                <w:sz w:val="28"/>
                <w:szCs w:val="28"/>
                <w:vertAlign w:val="baseline"/>
                <w:lang w:val="en-US" w:eastAsia="zh-CN"/>
              </w:rPr>
              <w:t>市场监督管理局</w:t>
            </w:r>
          </w:p>
        </w:tc>
        <w:tc>
          <w:tcPr>
            <w:tcW w:w="4464" w:type="dxa"/>
            <w:vAlign w:val="center"/>
          </w:tcPr>
          <w:p>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0762-</w:t>
            </w:r>
            <w:r>
              <w:rPr>
                <w:rFonts w:hint="eastAsia" w:asciiTheme="minorEastAsia" w:hAnsiTheme="minorEastAsia" w:cstheme="minorEastAsia"/>
                <w:sz w:val="28"/>
                <w:szCs w:val="28"/>
                <w:vertAlign w:val="baseline"/>
                <w:lang w:val="en-US" w:eastAsia="zh-CN"/>
              </w:rPr>
              <w:t>5662099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585" w:type="dxa"/>
            <w:vAlign w:val="center"/>
          </w:tcPr>
          <w:p>
            <w:pPr>
              <w:numPr>
                <w:ilvl w:val="0"/>
                <w:numId w:val="0"/>
              </w:num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和平县</w:t>
            </w:r>
            <w:r>
              <w:rPr>
                <w:rFonts w:hint="eastAsia" w:asciiTheme="minorEastAsia" w:hAnsiTheme="minorEastAsia" w:eastAsiaTheme="minorEastAsia" w:cstheme="minorEastAsia"/>
                <w:sz w:val="28"/>
                <w:szCs w:val="28"/>
                <w:vertAlign w:val="baseline"/>
                <w:lang w:val="en-US" w:eastAsia="zh-CN"/>
              </w:rPr>
              <w:t>卫生健康局</w:t>
            </w:r>
          </w:p>
        </w:tc>
        <w:tc>
          <w:tcPr>
            <w:tcW w:w="4464" w:type="dxa"/>
            <w:vAlign w:val="center"/>
          </w:tcPr>
          <w:p>
            <w:pPr>
              <w:numPr>
                <w:ilvl w:val="0"/>
                <w:numId w:val="0"/>
              </w:numPr>
              <w:ind w:firstLine="1680" w:firstLineChars="6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0762-5662363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黑体" w:hAnsi="黑体" w:eastAsia="黑体" w:cs="黑体"/>
          <w:sz w:val="28"/>
          <w:szCs w:val="28"/>
          <w:lang w:eastAsia="zh-CN"/>
        </w:rPr>
      </w:pPr>
      <w:bookmarkStart w:id="3" w:name="_Toc19474"/>
      <w:r>
        <w:rPr>
          <w:rFonts w:hint="eastAsia" w:ascii="黑体" w:hAnsi="黑体" w:eastAsia="黑体" w:cs="黑体"/>
          <w:sz w:val="32"/>
          <w:szCs w:val="32"/>
          <w:lang w:eastAsia="zh-CN"/>
        </w:rPr>
        <w:t>二、办理程序</w:t>
      </w:r>
      <w:bookmarkEnd w:id="3"/>
    </w:p>
    <w:p>
      <w:pPr>
        <w:numPr>
          <w:ilvl w:val="0"/>
          <w:numId w:val="0"/>
        </w:numPr>
        <w:ind w:leftChars="0"/>
        <w:jc w:val="center"/>
        <w:rPr>
          <w:rFonts w:hint="eastAsia" w:ascii="黑体" w:hAnsi="黑体" w:eastAsia="黑体" w:cs="黑体"/>
          <w:sz w:val="32"/>
          <w:szCs w:val="32"/>
          <w:lang w:eastAsia="zh-CN"/>
        </w:rPr>
      </w:pPr>
      <w:r>
        <w:rPr>
          <w:rFonts w:hint="eastAsia" w:ascii="黑体" w:hAnsi="黑体" w:eastAsia="黑体" w:cs="黑体"/>
          <w:sz w:val="28"/>
          <w:szCs w:val="28"/>
          <w:lang w:eastAsia="zh-CN"/>
        </w:rPr>
        <w:drawing>
          <wp:inline distT="0" distB="0" distL="114300" distR="114300">
            <wp:extent cx="5608320" cy="2758440"/>
            <wp:effectExtent l="0" t="0" r="0" b="0"/>
            <wp:docPr id="2" name="图片 2" descr="e2a3a5a4f3aa469c4af2a563869ad0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a3a5a4f3aa469c4af2a563869ad09e"/>
                    <pic:cNvPicPr>
                      <a:picLocks noChangeAspect="1"/>
                    </pic:cNvPicPr>
                  </pic:nvPicPr>
                  <pic:blipFill>
                    <a:blip r:embed="rId5"/>
                    <a:stretch>
                      <a:fillRect/>
                    </a:stretch>
                  </pic:blipFill>
                  <pic:spPr>
                    <a:xfrm>
                      <a:off x="0" y="0"/>
                      <a:ext cx="5608320" cy="275844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eastAsia="zh-CN"/>
        </w:rPr>
      </w:pPr>
      <w:bookmarkStart w:id="4" w:name="_Toc20767"/>
      <w:r>
        <w:rPr>
          <w:rFonts w:hint="eastAsia" w:ascii="黑体" w:hAnsi="黑体" w:eastAsia="黑体" w:cs="黑体"/>
          <w:sz w:val="32"/>
          <w:szCs w:val="32"/>
          <w:lang w:eastAsia="zh-CN"/>
        </w:rPr>
        <w:t>三、申请材料</w:t>
      </w:r>
      <w:bookmarkEnd w:id="4"/>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1"/>
        <w:rPr>
          <w:rFonts w:hint="eastAsia" w:ascii="仿宋_GB2312" w:hAnsi="仿宋_GB2312" w:eastAsia="仿宋_GB2312" w:cs="仿宋_GB2312"/>
          <w:color w:val="auto"/>
          <w:kern w:val="2"/>
          <w:sz w:val="32"/>
          <w:szCs w:val="32"/>
          <w:lang w:val="en-US" w:eastAsia="zh-CN" w:bidi="ar-SA"/>
        </w:rPr>
      </w:pPr>
      <w:bookmarkStart w:id="5" w:name="_Toc144"/>
      <w:bookmarkStart w:id="6" w:name="_Toc23428"/>
      <w:r>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t>（一）开业登记</w:t>
      </w:r>
      <w:bookmarkEnd w:id="5"/>
      <w:bookmarkEnd w:id="6"/>
    </w:p>
    <w:p>
      <w:pPr>
        <w:keepNext w:val="0"/>
        <w:keepLines w:val="0"/>
        <w:pageBreakBefore w:val="0"/>
        <w:wordWrap/>
        <w:topLinePunct w:val="0"/>
        <w:autoSpaceDE/>
        <w:autoSpaceDN/>
        <w:bidi w:val="0"/>
        <w:spacing w:line="560" w:lineRule="exact"/>
        <w:ind w:firstLine="643" w:firstLineChars="200"/>
        <w:jc w:val="both"/>
        <w:textAlignment w:val="auto"/>
        <w:outlineLvl w:val="2"/>
        <w:rPr>
          <w:rFonts w:hint="eastAsia" w:ascii="仿宋_GB2312" w:hAnsi="仿宋_GB2312" w:eastAsia="仿宋_GB2312" w:cs="仿宋_GB2312"/>
          <w:b/>
          <w:sz w:val="32"/>
          <w:szCs w:val="32"/>
          <w:lang w:eastAsia="zh-CN"/>
        </w:rPr>
      </w:pPr>
      <w:bookmarkStart w:id="7" w:name="_Toc27480"/>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CN"/>
        </w:rPr>
        <w:t>营业执照开业登记申请提交</w:t>
      </w:r>
      <w:r>
        <w:rPr>
          <w:rFonts w:hint="eastAsia" w:ascii="仿宋_GB2312" w:hAnsi="仿宋_GB2312" w:eastAsia="仿宋_GB2312" w:cs="仿宋_GB2312"/>
          <w:b/>
          <w:sz w:val="32"/>
          <w:szCs w:val="32"/>
        </w:rPr>
        <w:t>材料</w:t>
      </w:r>
      <w:r>
        <w:rPr>
          <w:rFonts w:hint="eastAsia" w:ascii="仿宋_GB2312" w:hAnsi="仿宋_GB2312" w:eastAsia="仿宋_GB2312" w:cs="仿宋_GB2312"/>
          <w:b/>
          <w:sz w:val="32"/>
          <w:szCs w:val="32"/>
          <w:lang w:eastAsia="zh-CN"/>
        </w:rPr>
        <w:t>清单（全程网办免于提交纸质材料）</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3"/>
        <w:rPr>
          <w:rFonts w:hint="eastAsia" w:ascii="仿宋_GB2312" w:hAnsi="仿宋_GB2312" w:eastAsia="仿宋_GB2312" w:cs="仿宋_GB2312"/>
          <w:b w:val="0"/>
          <w:i w:val="0"/>
          <w:iCs w:val="0"/>
          <w:caps w:val="0"/>
          <w:snapToGrid/>
          <w:color w:val="auto"/>
          <w:spacing w:val="0"/>
          <w:w w:val="100"/>
          <w:sz w:val="32"/>
          <w:szCs w:val="32"/>
          <w:u w:val="none"/>
          <w:shd w:val="clear" w:fill="FDFDFE"/>
          <w:lang w:val="en-US" w:eastAsia="zh-CN"/>
        </w:rPr>
      </w:pPr>
      <w:bookmarkStart w:id="8" w:name="_Toc24673"/>
      <w:r>
        <w:rPr>
          <w:rFonts w:hint="eastAsia" w:ascii="仿宋_GB2312" w:hAnsi="仿宋_GB2312" w:eastAsia="仿宋_GB2312" w:cs="仿宋_GB2312"/>
          <w:b/>
          <w:color w:val="auto"/>
          <w:sz w:val="32"/>
          <w:szCs w:val="32"/>
          <w:u w:val="none"/>
          <w:lang w:val="en-US" w:eastAsia="zh-CN"/>
        </w:rPr>
        <w:t>（1）个体工商户设立登记</w:t>
      </w:r>
      <w:bookmarkEnd w:id="8"/>
    </w:p>
    <w:p>
      <w:pPr>
        <w:keepNext w:val="0"/>
        <w:keepLines w:val="0"/>
        <w:pageBreakBefore w:val="0"/>
        <w:widowControl/>
        <w:kinsoku/>
        <w:wordWrap/>
        <w:overflowPunct w:val="0"/>
        <w:topLinePunct w:val="0"/>
        <w:autoSpaceDE/>
        <w:autoSpaceDN/>
        <w:bidi w:val="0"/>
        <w:spacing w:line="54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①</w:t>
      </w:r>
      <w:r>
        <w:rPr>
          <w:rFonts w:hint="eastAsia" w:ascii="仿宋_GB2312" w:hAnsi="仿宋_GB2312" w:eastAsia="仿宋_GB2312" w:cs="仿宋_GB2312"/>
          <w:bCs/>
          <w:sz w:val="32"/>
          <w:szCs w:val="32"/>
        </w:rPr>
        <w:t>《个体工商户登记（备案）申请书》。</w:t>
      </w:r>
    </w:p>
    <w:p>
      <w:pPr>
        <w:keepNext w:val="0"/>
        <w:keepLines w:val="0"/>
        <w:pageBreakBefore w:val="0"/>
        <w:widowControl/>
        <w:kinsoku/>
        <w:wordWrap/>
        <w:overflowPunct w:val="0"/>
        <w:topLinePunct w:val="0"/>
        <w:autoSpaceDE/>
        <w:autoSpaceDN/>
        <w:bidi w:val="0"/>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②</w:t>
      </w:r>
      <w:r>
        <w:rPr>
          <w:rFonts w:hint="eastAsia" w:ascii="仿宋_GB2312" w:hAnsi="仿宋_GB2312" w:eastAsia="仿宋_GB2312" w:cs="仿宋_GB2312"/>
          <w:bCs/>
          <w:sz w:val="32"/>
          <w:szCs w:val="32"/>
        </w:rPr>
        <w:t>经营者</w:t>
      </w:r>
      <w:r>
        <w:rPr>
          <w:rFonts w:hint="eastAsia" w:ascii="仿宋_GB2312" w:hAnsi="仿宋_GB2312" w:eastAsia="仿宋_GB2312" w:cs="仿宋_GB2312"/>
          <w:sz w:val="32"/>
          <w:szCs w:val="32"/>
        </w:rPr>
        <w:t>身份证件复印件（在申请书中粘贴身份证复印件即可)。</w:t>
      </w:r>
    </w:p>
    <w:p>
      <w:pPr>
        <w:pStyle w:val="2"/>
        <w:keepNext w:val="0"/>
        <w:keepLines w:val="0"/>
        <w:pageBreakBefore w:val="0"/>
        <w:kinsoku/>
        <w:wordWrap/>
        <w:topLinePunct w:val="0"/>
        <w:autoSpaceDE/>
        <w:autoSpaceDN/>
        <w:bidi w:val="0"/>
        <w:spacing w:line="54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◆申请登记为家庭经营的，提交居民户口簿或者结婚证复印件，同时提交参加经营的家庭成员身份证件复印件。</w:t>
      </w:r>
    </w:p>
    <w:p>
      <w:pPr>
        <w:pStyle w:val="14"/>
        <w:keepNext w:val="0"/>
        <w:keepLines w:val="0"/>
        <w:pageBreakBefore w:val="0"/>
        <w:widowControl/>
        <w:kinsoku/>
        <w:wordWrap/>
        <w:overflowPunct w:val="0"/>
        <w:topLinePunct w:val="0"/>
        <w:autoSpaceDE/>
        <w:autoSpaceDN/>
        <w:bidi w:val="0"/>
        <w:adjustRightInd w:val="0"/>
        <w:snapToGrid w:val="0"/>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住所相关文件。</w:t>
      </w:r>
    </w:p>
    <w:p>
      <w:pPr>
        <w:keepNext w:val="0"/>
        <w:keepLines w:val="0"/>
        <w:pageBreakBefore w:val="0"/>
        <w:widowControl/>
        <w:kinsoku/>
        <w:wordWrap/>
        <w:overflowPunct w:val="0"/>
        <w:topLinePunct w:val="0"/>
        <w:autoSpaceDE/>
        <w:autoSpaceDN/>
        <w:bidi w:val="0"/>
        <w:spacing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④</w:t>
      </w:r>
      <w:r>
        <w:rPr>
          <w:rFonts w:hint="eastAsia" w:ascii="仿宋_GB2312" w:hAnsi="仿宋_GB2312" w:eastAsia="仿宋_GB2312" w:cs="仿宋_GB2312"/>
          <w:bCs/>
          <w:sz w:val="32"/>
          <w:szCs w:val="32"/>
        </w:rPr>
        <w:t>法律、行政法规和国务院决定规定在登记前须报经批准的或申请登记的经营范围中有法律、行政法规和国务院决定规定须在登记前报经批准的项目，提交有关批准文件或者许可证件的复印件。</w:t>
      </w:r>
    </w:p>
    <w:p>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outlineLvl w:val="3"/>
        <w:rPr>
          <w:rFonts w:hint="eastAsia" w:ascii="仿宋_GB2312" w:hAnsi="仿宋_GB2312" w:eastAsia="仿宋_GB2312" w:cs="仿宋_GB2312"/>
          <w:sz w:val="32"/>
          <w:szCs w:val="32"/>
        </w:rPr>
      </w:pPr>
      <w:bookmarkStart w:id="9" w:name="_Toc7019"/>
      <w:bookmarkStart w:id="10" w:name="_Toc17234"/>
      <w:r>
        <w:rPr>
          <w:rFonts w:hint="eastAsia" w:ascii="仿宋_GB2312" w:hAnsi="仿宋_GB2312" w:eastAsia="仿宋_GB2312" w:cs="仿宋_GB2312"/>
          <w:b/>
          <w:bCs w:val="0"/>
          <w:color w:val="auto"/>
          <w:kern w:val="2"/>
          <w:sz w:val="32"/>
          <w:szCs w:val="32"/>
          <w:u w:val="none"/>
          <w:lang w:val="en-US" w:eastAsia="zh-CN" w:bidi="ar-SA"/>
        </w:rPr>
        <w:t>（2）个人独资企业设立登记</w:t>
      </w:r>
      <w:bookmarkEnd w:id="9"/>
      <w:bookmarkEnd w:id="10"/>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①</w:t>
      </w:r>
      <w:r>
        <w:rPr>
          <w:rFonts w:hint="eastAsia" w:ascii="仿宋_GB2312" w:hAnsi="仿宋_GB2312" w:eastAsia="仿宋_GB2312" w:cs="仿宋_GB2312"/>
          <w:bCs/>
          <w:sz w:val="32"/>
          <w:szCs w:val="32"/>
        </w:rPr>
        <w:t>《个人独资企业登记（备案）申请书》。</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②</w:t>
      </w:r>
      <w:r>
        <w:rPr>
          <w:rFonts w:hint="eastAsia" w:ascii="仿宋_GB2312" w:hAnsi="仿宋_GB2312" w:eastAsia="仿宋_GB2312" w:cs="仿宋_GB2312"/>
          <w:bCs/>
          <w:sz w:val="32"/>
          <w:szCs w:val="32"/>
        </w:rPr>
        <w:t>投资人</w:t>
      </w:r>
      <w:r>
        <w:rPr>
          <w:rFonts w:hint="eastAsia" w:ascii="仿宋_GB2312" w:hAnsi="仿宋_GB2312" w:eastAsia="仿宋_GB2312" w:cs="仿宋_GB2312"/>
          <w:sz w:val="32"/>
          <w:szCs w:val="32"/>
        </w:rPr>
        <w:t>身份证件复印件（在申请书中粘贴身份证复印件即可)。</w:t>
      </w:r>
    </w:p>
    <w:p>
      <w:pPr>
        <w:pStyle w:val="14"/>
        <w:keepNext w:val="0"/>
        <w:keepLines w:val="0"/>
        <w:pageBreakBefore w:val="0"/>
        <w:widowControl/>
        <w:wordWrap/>
        <w:overflowPunct w:val="0"/>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住所相关文件。</w:t>
      </w:r>
    </w:p>
    <w:p>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
          <w:color w:val="auto"/>
          <w:sz w:val="32"/>
          <w:szCs w:val="32"/>
          <w:u w:val="none"/>
          <w:lang w:val="en-US" w:eastAsia="zh-CN"/>
        </w:rPr>
      </w:pPr>
      <w:r>
        <w:rPr>
          <w:rFonts w:hint="eastAsia" w:ascii="仿宋_GB2312" w:hAnsi="仿宋_GB2312" w:eastAsia="仿宋_GB2312" w:cs="仿宋_GB2312"/>
          <w:bCs/>
          <w:sz w:val="32"/>
          <w:szCs w:val="32"/>
          <w:lang w:eastAsia="zh-CN"/>
        </w:rPr>
        <w:t>④</w:t>
      </w:r>
      <w:r>
        <w:rPr>
          <w:rFonts w:hint="eastAsia" w:ascii="仿宋_GB2312" w:hAnsi="仿宋_GB2312" w:eastAsia="仿宋_GB2312" w:cs="仿宋_GB2312"/>
          <w:bCs/>
          <w:sz w:val="32"/>
          <w:szCs w:val="32"/>
        </w:rPr>
        <w:t>法律、行政法规和国务院决定规定在登记前须报经批准的或申请登记的经营范围中有法律、行政法规和国务院决定规定须在登记前报经批准的项目，提交有关批准文件或者许可证件的复印件。</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outlineLvl w:val="3"/>
        <w:rPr>
          <w:rFonts w:hint="eastAsia" w:ascii="仿宋_GB2312" w:hAnsi="仿宋_GB2312" w:eastAsia="仿宋_GB2312" w:cs="仿宋_GB2312"/>
          <w:b/>
          <w:sz w:val="32"/>
          <w:szCs w:val="32"/>
        </w:rPr>
      </w:pPr>
      <w:bookmarkStart w:id="11" w:name="_Toc5852"/>
      <w:r>
        <w:rPr>
          <w:rFonts w:hint="eastAsia" w:ascii="仿宋_GB2312" w:hAnsi="仿宋_GB2312" w:eastAsia="仿宋_GB2312" w:cs="仿宋_GB2312"/>
          <w:b/>
          <w:color w:val="auto"/>
          <w:sz w:val="32"/>
          <w:szCs w:val="32"/>
          <w:u w:val="none"/>
          <w:lang w:val="en-US" w:eastAsia="zh-CN"/>
        </w:rPr>
        <w:t>（3）</w:t>
      </w:r>
      <w:r>
        <w:rPr>
          <w:rFonts w:hint="eastAsia" w:ascii="仿宋_GB2312" w:hAnsi="仿宋_GB2312" w:eastAsia="仿宋_GB2312" w:cs="仿宋_GB2312"/>
          <w:b/>
          <w:color w:val="auto"/>
          <w:sz w:val="32"/>
          <w:szCs w:val="32"/>
          <w:u w:val="none"/>
        </w:rPr>
        <w:t>内资有限责任公司</w:t>
      </w:r>
      <w:r>
        <w:rPr>
          <w:rFonts w:hint="eastAsia" w:ascii="仿宋_GB2312" w:hAnsi="仿宋_GB2312" w:eastAsia="仿宋_GB2312" w:cs="仿宋_GB2312"/>
          <w:b/>
          <w:bCs w:val="0"/>
          <w:color w:val="auto"/>
          <w:kern w:val="2"/>
          <w:sz w:val="32"/>
          <w:szCs w:val="32"/>
          <w:u w:val="none"/>
          <w:lang w:val="en-US" w:eastAsia="zh-CN" w:bidi="ar-SA"/>
        </w:rPr>
        <w:t>设立登记</w:t>
      </w:r>
      <w:bookmarkEnd w:id="11"/>
    </w:p>
    <w:p>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①《公司登记（备案）申请书》。</w:t>
      </w:r>
    </w:p>
    <w:p>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②公司章程（由全体股东签署）</w:t>
      </w:r>
    </w:p>
    <w:p>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③股东的主体资格证明或者自然人身份证件复印件。</w:t>
      </w:r>
    </w:p>
    <w:p>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④法定代表人、董事、监事和经理的任职文件。</w:t>
      </w:r>
    </w:p>
    <w:p>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⑤住所使用证明。</w:t>
      </w:r>
    </w:p>
    <w:p>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⑥办理了名称预先核准的，提交《名称预先核准通知书》。</w:t>
      </w:r>
    </w:p>
    <w:p>
      <w:pPr>
        <w:pStyle w:val="15"/>
        <w:keepNext w:val="0"/>
        <w:keepLines w:val="0"/>
        <w:pageBreakBefore w:val="0"/>
        <w:numPr>
          <w:ilvl w:val="0"/>
          <w:numId w:val="0"/>
        </w:numPr>
        <w:wordWrap/>
        <w:topLinePunct w:val="0"/>
        <w:autoSpaceDE/>
        <w:autoSpaceDN/>
        <w:bidi w:val="0"/>
        <w:spacing w:line="48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rPr>
        <w:t>通过企业名称自主申报服务系统成功申报企业名称的，提交《企业名称自主申报使用信用承诺书》和《企业名称自主申报告知书》。</w:t>
      </w:r>
    </w:p>
    <w:p>
      <w:pPr>
        <w:pStyle w:val="15"/>
        <w:keepNext w:val="0"/>
        <w:keepLines w:val="0"/>
        <w:pageBreakBefore w:val="0"/>
        <w:wordWrap/>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⑦法律、行政法规和国务院决定规定设立有限责任公司必须报经批准的，或者公司申请登记的经营范围中含有需要相关部门审核批准的，提交有关的批准文件或者许可证件复印件。</w:t>
      </w:r>
    </w:p>
    <w:p>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0" w:after="0" w:line="480" w:lineRule="exact"/>
        <w:ind w:firstLine="643" w:firstLineChars="200"/>
        <w:jc w:val="both"/>
        <w:textAlignment w:val="auto"/>
        <w:outlineLvl w:val="3"/>
        <w:rPr>
          <w:rFonts w:hint="eastAsia" w:ascii="仿宋_GB2312" w:hAnsi="仿宋_GB2312" w:eastAsia="仿宋_GB2312" w:cs="仿宋_GB2312"/>
          <w:sz w:val="32"/>
          <w:szCs w:val="32"/>
        </w:rPr>
      </w:pPr>
      <w:bookmarkStart w:id="12" w:name="_Toc5272"/>
      <w:bookmarkStart w:id="13" w:name="_Toc22872"/>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合伙企业设立登记</w:t>
      </w:r>
      <w:bookmarkEnd w:id="12"/>
      <w:bookmarkEnd w:id="13"/>
    </w:p>
    <w:p>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①</w:t>
      </w:r>
      <w:r>
        <w:rPr>
          <w:rFonts w:hint="eastAsia" w:ascii="仿宋_GB2312" w:hAnsi="仿宋_GB2312" w:eastAsia="仿宋_GB2312" w:cs="仿宋_GB2312"/>
          <w:bCs/>
          <w:sz w:val="32"/>
          <w:szCs w:val="32"/>
        </w:rPr>
        <w:t>《合伙企业登记（备案）申请书》</w:t>
      </w:r>
    </w:p>
    <w:p>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②</w:t>
      </w:r>
      <w:r>
        <w:rPr>
          <w:rFonts w:hint="eastAsia" w:ascii="仿宋_GB2312" w:hAnsi="仿宋_GB2312" w:eastAsia="仿宋_GB2312" w:cs="仿宋_GB2312"/>
          <w:bCs/>
          <w:sz w:val="32"/>
          <w:szCs w:val="32"/>
        </w:rPr>
        <w:t>全体合伙人签署的合伙协议。</w:t>
      </w:r>
    </w:p>
    <w:p>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trike/>
          <w:sz w:val="32"/>
          <w:szCs w:val="32"/>
        </w:rPr>
      </w:pPr>
      <w:r>
        <w:rPr>
          <w:rFonts w:hint="eastAsia" w:ascii="仿宋_GB2312" w:hAnsi="仿宋_GB2312" w:eastAsia="仿宋_GB2312" w:cs="仿宋_GB2312"/>
          <w:bCs/>
          <w:sz w:val="32"/>
          <w:szCs w:val="32"/>
          <w:lang w:eastAsia="zh-CN"/>
        </w:rPr>
        <w:t>③</w:t>
      </w:r>
      <w:r>
        <w:rPr>
          <w:rFonts w:hint="eastAsia" w:ascii="仿宋_GB2312" w:hAnsi="仿宋_GB2312" w:eastAsia="仿宋_GB2312" w:cs="仿宋_GB2312"/>
          <w:bCs/>
          <w:sz w:val="32"/>
          <w:szCs w:val="32"/>
        </w:rPr>
        <w:t>全体合伙人的主体资格文件或自然人身份证明、合伙人住所证明。</w:t>
      </w:r>
    </w:p>
    <w:p>
      <w:pPr>
        <w:pStyle w:val="14"/>
        <w:keepNext w:val="0"/>
        <w:keepLines w:val="0"/>
        <w:pageBreakBefore w:val="0"/>
        <w:widowControl/>
        <w:numPr>
          <w:ilvl w:val="0"/>
          <w:numId w:val="0"/>
        </w:numPr>
        <w:wordWrap/>
        <w:overflowPunct w:val="0"/>
        <w:topLinePunct w:val="0"/>
        <w:autoSpaceDE/>
        <w:autoSpaceDN/>
        <w:bidi w:val="0"/>
        <w:adjustRightInd w:val="0"/>
        <w:snapToGrid w:val="0"/>
        <w:spacing w:line="4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主要经营场所使用相关文件。</w:t>
      </w:r>
    </w:p>
    <w:p>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⑤</w:t>
      </w:r>
      <w:r>
        <w:rPr>
          <w:rFonts w:hint="eastAsia" w:ascii="仿宋_GB2312" w:hAnsi="仿宋_GB2312" w:eastAsia="仿宋_GB2312" w:cs="仿宋_GB2312"/>
          <w:bCs/>
          <w:sz w:val="32"/>
          <w:szCs w:val="32"/>
        </w:rPr>
        <w:t>法律、行政法规和国务院决定规定在登记前须报经批准的或申请登记的经营范围中有法律、行政法规和国务院决定规定须在登记前报经批准的项目，提交有关批准文件或者许可证件的复印件。</w:t>
      </w:r>
    </w:p>
    <w:p>
      <w:pPr>
        <w:keepNext w:val="0"/>
        <w:keepLines w:val="0"/>
        <w:pageBreakBefore w:val="0"/>
        <w:widowControl/>
        <w:wordWrap/>
        <w:overflowPunct w:val="0"/>
        <w:topLinePunct w:val="0"/>
        <w:autoSpaceDE/>
        <w:autoSpaceDN/>
        <w:bidi w:val="0"/>
        <w:spacing w:line="48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⑥</w:t>
      </w:r>
      <w:r>
        <w:rPr>
          <w:rFonts w:hint="eastAsia" w:ascii="仿宋_GB2312" w:hAnsi="仿宋_GB2312" w:eastAsia="仿宋_GB2312" w:cs="仿宋_GB2312"/>
          <w:bCs/>
          <w:sz w:val="32"/>
          <w:szCs w:val="32"/>
        </w:rPr>
        <w:t>法律、行政法规规定设立特殊的普通合伙企业需要提交合伙人的职业资格证明的，提交相应证明。</w:t>
      </w:r>
    </w:p>
    <w:p>
      <w:pPr>
        <w:pStyle w:val="2"/>
        <w:ind w:left="0" w:leftChars="0" w:firstLine="0" w:firstLineChars="0"/>
        <w:rPr>
          <w:rFonts w:hint="eastAsia"/>
          <w:lang w:val="en-US" w:eastAsia="zh-CN"/>
        </w:rPr>
      </w:pPr>
    </w:p>
    <w:p>
      <w:pPr>
        <w:pStyle w:val="2"/>
        <w:outlineLvl w:val="2"/>
        <w:rPr>
          <w:rFonts w:hint="eastAsia"/>
        </w:rPr>
      </w:pPr>
      <w:bookmarkStart w:id="14" w:name="_Toc27399"/>
      <w:r>
        <w:rPr>
          <w:rFonts w:hint="eastAsia" w:ascii="仿宋_GB2312" w:hAnsi="仿宋_GB2312" w:eastAsia="仿宋_GB2312" w:cs="仿宋_GB2312"/>
          <w:b/>
          <w:sz w:val="32"/>
          <w:szCs w:val="32"/>
          <w:lang w:val="en-US" w:eastAsia="zh-CN"/>
        </w:rPr>
        <w:t>2.公共场所卫生许可新办</w:t>
      </w:r>
      <w:r>
        <w:rPr>
          <w:rFonts w:hint="eastAsia" w:ascii="仿宋_GB2312" w:hAnsi="仿宋_GB2312" w:eastAsia="仿宋_GB2312" w:cs="仿宋_GB2312"/>
          <w:b/>
          <w:sz w:val="32"/>
          <w:szCs w:val="32"/>
          <w:lang w:eastAsia="zh-CN"/>
        </w:rPr>
        <w:t>申请提交</w:t>
      </w:r>
      <w:r>
        <w:rPr>
          <w:rFonts w:hint="eastAsia" w:ascii="仿宋_GB2312" w:hAnsi="仿宋_GB2312" w:eastAsia="仿宋_GB2312" w:cs="仿宋_GB2312"/>
          <w:b/>
          <w:sz w:val="32"/>
          <w:szCs w:val="32"/>
        </w:rPr>
        <w:t>材料</w:t>
      </w:r>
      <w:r>
        <w:rPr>
          <w:rFonts w:hint="eastAsia" w:ascii="仿宋_GB2312" w:hAnsi="仿宋_GB2312" w:eastAsia="仿宋_GB2312" w:cs="仿宋_GB2312"/>
          <w:b/>
          <w:sz w:val="32"/>
          <w:szCs w:val="32"/>
          <w:lang w:eastAsia="zh-CN"/>
        </w:rPr>
        <w:t>清单</w:t>
      </w:r>
      <w:bookmarkEnd w:id="14"/>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①公共场所卫生许可申请表；</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②营业执照复印件（此项由市场监管部门提供）；</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③法定代表人或负责人身份证明；委托代理的还需提交授权委托书；</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lang w:eastAsia="zh-CN"/>
        </w:rPr>
        <w:t>公共场所地址方位示意图、平面图（</w:t>
      </w:r>
      <w:r>
        <w:rPr>
          <w:rFonts w:hint="eastAsia" w:ascii="仿宋_GB2312" w:hAnsi="仿宋_GB2312" w:eastAsia="仿宋_GB2312" w:cs="仿宋_GB2312"/>
          <w:sz w:val="32"/>
          <w:szCs w:val="32"/>
          <w:lang w:val="en-US" w:eastAsia="zh-CN"/>
        </w:rPr>
        <w:t>可手绘</w:t>
      </w:r>
      <w:r>
        <w:rPr>
          <w:rFonts w:hint="eastAsia" w:ascii="仿宋_GB2312" w:hAnsi="仿宋_GB2312" w:eastAsia="仿宋_GB2312" w:cs="仿宋_GB2312"/>
          <w:sz w:val="32"/>
          <w:szCs w:val="32"/>
          <w:lang w:eastAsia="zh-CN"/>
        </w:rPr>
        <w:t>）；</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⑤房</w:t>
      </w:r>
      <w:r>
        <w:rPr>
          <w:rFonts w:hint="eastAsia" w:ascii="仿宋_GB2312" w:hAnsi="仿宋_GB2312" w:eastAsia="仿宋_GB2312" w:cs="仿宋_GB2312"/>
          <w:sz w:val="32"/>
          <w:szCs w:val="32"/>
          <w:lang w:eastAsia="zh-CN"/>
        </w:rPr>
        <w:t>屋所有权证明或房屋租赁合同（复印件，证明房屋合法性即可）；</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eastAsia="zh-CN"/>
        </w:rPr>
        <w:t>有从事直接为顾客服务的从业人员健康证（复印件、正反复印到一张纸上）；</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⑦</w:t>
      </w:r>
      <w:r>
        <w:rPr>
          <w:rFonts w:hint="eastAsia" w:ascii="仿宋_GB2312" w:hAnsi="仿宋_GB2312" w:eastAsia="仿宋_GB2312" w:cs="仿宋_GB2312"/>
          <w:sz w:val="32"/>
          <w:szCs w:val="32"/>
          <w:lang w:val="en-US" w:eastAsia="zh-CN"/>
        </w:rPr>
        <w:t>一年内的卫生检测报告（复印件）（第三方检测公司将对公共用品用具如毛巾、剪刀、梳子、茶具、床上用具等的细菌总数、大肠菌群、致病菌如金黄色葡萄球菌等进行检测）。</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lang w:eastAsia="zh-CN"/>
        </w:rPr>
        <w:t>50 个房间以上的住宿场所、游泳场所、安装集中式空调通风系统的场所提供一年内具有资质的检测机构出具的、符合《旅店业卫生标准》（GB9663）、《公共场所卫生检验方法第1-第6 部分》（GB/T18204)和《公共场所集中空调通风系统卫生规范》（WS394-2012）要求的卫生检测检验报告或卫生学评价报告（含集中空调通风系统卫生检验检测报告或卫生学评价报告）。</w:t>
      </w:r>
    </w:p>
    <w:p>
      <w:pPr>
        <w:keepNext w:val="0"/>
        <w:keepLines w:val="0"/>
        <w:pageBreakBefore w:val="0"/>
        <w:widowControl/>
        <w:wordWrap/>
        <w:overflowPunct w:val="0"/>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lang w:eastAsia="zh-CN"/>
        </w:rPr>
        <w:t>实行告知承诺制。</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1"/>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pPr>
      <w:bookmarkStart w:id="15" w:name="_Toc27109"/>
      <w:r>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t>（二）变更登记</w:t>
      </w:r>
      <w:bookmarkEnd w:id="15"/>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eastAsia="zh-CN"/>
        </w:rPr>
      </w:pPr>
      <w:bookmarkStart w:id="16" w:name="_Toc4409"/>
      <w:bookmarkStart w:id="17" w:name="_Toc23431"/>
      <w:bookmarkStart w:id="18" w:name="_Toc458177571"/>
      <w:bookmarkStart w:id="19" w:name="_Toc458857692"/>
      <w:bookmarkStart w:id="20" w:name="_Toc6327"/>
      <w:bookmarkStart w:id="21" w:name="_Toc3038"/>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CN"/>
        </w:rPr>
        <w:t>营业执照变更登记申请提交</w:t>
      </w:r>
      <w:r>
        <w:rPr>
          <w:rFonts w:hint="eastAsia" w:ascii="仿宋_GB2312" w:hAnsi="仿宋_GB2312" w:eastAsia="仿宋_GB2312" w:cs="仿宋_GB2312"/>
          <w:b/>
          <w:sz w:val="32"/>
          <w:szCs w:val="32"/>
        </w:rPr>
        <w:t>材料</w:t>
      </w:r>
      <w:r>
        <w:rPr>
          <w:rFonts w:hint="eastAsia" w:ascii="仿宋_GB2312" w:hAnsi="仿宋_GB2312" w:eastAsia="仿宋_GB2312" w:cs="仿宋_GB2312"/>
          <w:b/>
          <w:sz w:val="32"/>
          <w:szCs w:val="32"/>
          <w:lang w:eastAsia="zh-CN"/>
        </w:rPr>
        <w:t>清单</w:t>
      </w:r>
      <w:bookmarkEnd w:id="16"/>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22" w:name="_Toc5735"/>
      <w:r>
        <w:rPr>
          <w:rFonts w:hint="eastAsia" w:ascii="仿宋_GB2312" w:hAnsi="仿宋_GB2312" w:eastAsia="仿宋_GB2312" w:cs="仿宋_GB2312"/>
          <w:b/>
          <w:sz w:val="32"/>
          <w:szCs w:val="32"/>
          <w:lang w:val="en-US" w:eastAsia="zh-CN"/>
        </w:rPr>
        <w:t>（1）个体工商户变更登记</w:t>
      </w:r>
      <w:bookmarkEnd w:id="17"/>
      <w:bookmarkEnd w:id="18"/>
      <w:bookmarkEnd w:id="19"/>
      <w:bookmarkEnd w:id="20"/>
      <w:bookmarkEnd w:id="22"/>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《个体工商户登记（备案）申请书》。</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zh-CN"/>
        </w:rPr>
        <w:t>变更事项相关证明文件。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变更经营场所的，应提交</w:t>
      </w:r>
      <w:r>
        <w:rPr>
          <w:rFonts w:hint="eastAsia" w:ascii="仿宋_GB2312" w:hAnsi="仿宋_GB2312" w:eastAsia="仿宋_GB2312" w:cs="仿宋_GB2312"/>
          <w:sz w:val="32"/>
          <w:szCs w:val="32"/>
          <w:lang w:val="zh-CN"/>
        </w:rPr>
        <w:t>变</w:t>
      </w:r>
      <w:r>
        <w:rPr>
          <w:rFonts w:hint="eastAsia" w:ascii="仿宋_GB2312" w:hAnsi="仿宋_GB2312" w:eastAsia="仿宋_GB2312" w:cs="仿宋_GB2312"/>
          <w:sz w:val="32"/>
          <w:szCs w:val="32"/>
        </w:rPr>
        <w:t>更</w:t>
      </w:r>
      <w:r>
        <w:rPr>
          <w:rFonts w:hint="eastAsia" w:ascii="仿宋_GB2312" w:hAnsi="仿宋_GB2312" w:eastAsia="仿宋_GB2312" w:cs="仿宋_GB2312"/>
          <w:sz w:val="32"/>
          <w:szCs w:val="32"/>
          <w:lang w:val="zh-CN"/>
        </w:rPr>
        <w:t>后的</w:t>
      </w:r>
      <w:r>
        <w:rPr>
          <w:rFonts w:hint="eastAsia" w:ascii="仿宋_GB2312" w:hAnsi="仿宋_GB2312" w:eastAsia="仿宋_GB2312" w:cs="仿宋_GB2312"/>
          <w:sz w:val="32"/>
          <w:szCs w:val="32"/>
        </w:rPr>
        <w:t>经营场所</w:t>
      </w:r>
      <w:r>
        <w:rPr>
          <w:rFonts w:hint="eastAsia" w:ascii="仿宋_GB2312" w:hAnsi="仿宋_GB2312" w:eastAsia="仿宋_GB2312" w:cs="仿宋_GB2312"/>
          <w:bCs/>
          <w:sz w:val="32"/>
          <w:szCs w:val="32"/>
        </w:rPr>
        <w:t>所使用相关文件。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变更经营范围的，</w:t>
      </w:r>
      <w:r>
        <w:rPr>
          <w:rFonts w:hint="eastAsia" w:ascii="仿宋_GB2312" w:hAnsi="仿宋_GB2312" w:eastAsia="仿宋_GB2312" w:cs="仿宋_GB2312"/>
          <w:sz w:val="32"/>
          <w:szCs w:val="32"/>
        </w:rPr>
        <w:t>申请登记的经营范围中有法律、行政法规和国务院决定规定必须在登记前报经批准的项目，提交有关批准文件或者许可证件的复印件</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已领取纸质版营业执照的缴回营业执照正、副本。</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23" w:name="_Toc13794"/>
      <w:bookmarkStart w:id="24" w:name="_Toc30917"/>
      <w:bookmarkStart w:id="25" w:name="_Toc8338"/>
      <w:r>
        <w:rPr>
          <w:rFonts w:hint="eastAsia" w:ascii="仿宋_GB2312" w:hAnsi="仿宋_GB2312" w:eastAsia="仿宋_GB2312" w:cs="仿宋_GB2312"/>
          <w:b/>
          <w:sz w:val="32"/>
          <w:szCs w:val="32"/>
          <w:lang w:val="en-US" w:eastAsia="zh-CN"/>
        </w:rPr>
        <w:t>（2）个人独资企业变更登记</w:t>
      </w:r>
      <w:bookmarkEnd w:id="23"/>
      <w:bookmarkEnd w:id="24"/>
      <w:bookmarkEnd w:id="25"/>
    </w:p>
    <w:p>
      <w:pPr>
        <w:keepNext w:val="0"/>
        <w:keepLines w:val="0"/>
        <w:pageBreakBefore w:val="0"/>
        <w:widowControl w:val="0"/>
        <w:numPr>
          <w:ilvl w:val="0"/>
          <w:numId w:val="0"/>
        </w:numPr>
        <w:kinsoku/>
        <w:wordWrap/>
        <w:overflowPunct w:val="0"/>
        <w:topLinePunct w:val="0"/>
        <w:autoSpaceDE/>
        <w:autoSpaceDN/>
        <w:bidi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bCs/>
          <w:sz w:val="32"/>
          <w:szCs w:val="32"/>
        </w:rPr>
        <w:t>《个人独资企业登记（备案）申请书》。</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zh-CN"/>
        </w:rPr>
        <w:t>变更事项相关证明文件。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变更住所的，提交变更后的住所使用相关文件。</w:t>
      </w:r>
    </w:p>
    <w:p>
      <w:pPr>
        <w:pStyle w:val="14"/>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变更经营范围的，</w:t>
      </w:r>
      <w:r>
        <w:rPr>
          <w:rFonts w:hint="eastAsia" w:ascii="仿宋_GB2312" w:hAnsi="仿宋_GB2312" w:eastAsia="仿宋_GB2312" w:cs="仿宋_GB2312"/>
          <w:sz w:val="32"/>
          <w:szCs w:val="32"/>
        </w:rPr>
        <w:t>申请登记的经营范围中有法律、行政法规和国务院决定规定必须在登记前报经批准的项目，提交有关批准文件或者许可证件的复印件</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变更投资人的，提交转让协议书，以及变更后投资人的</w:t>
      </w:r>
      <w:r>
        <w:rPr>
          <w:rFonts w:hint="eastAsia" w:ascii="仿宋_GB2312" w:hAnsi="仿宋_GB2312" w:eastAsia="仿宋_GB2312" w:cs="仿宋_GB2312"/>
          <w:sz w:val="32"/>
          <w:szCs w:val="32"/>
        </w:rPr>
        <w:t>身份证件复印件（使用纸质材料办理登记的，直接在申请书中粘贴身份证复印件)。</w:t>
      </w:r>
    </w:p>
    <w:p>
      <w:pPr>
        <w:pStyle w:val="14"/>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因继承、受遗赠变更投资人的，应当提交经公证的材料或者生效的法律文书等其他继承证明材料。</w:t>
      </w:r>
    </w:p>
    <w:p>
      <w:pPr>
        <w:pStyle w:val="14"/>
        <w:keepNext w:val="0"/>
        <w:keepLines w:val="0"/>
        <w:pageBreakBefore w:val="0"/>
        <w:widowControl w:val="0"/>
        <w:numPr>
          <w:ilvl w:val="255"/>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法律、行政法规和国务院决定规定企业变更事项必须报经批准的，提交有关的批准文件或者许可证件复印件。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办理变更登记的，已领取纸质版营业执照的缴回营业执照正、副本。</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26" w:name="_Toc32456"/>
      <w:bookmarkStart w:id="27" w:name="_Toc21345"/>
      <w:r>
        <w:rPr>
          <w:rFonts w:hint="eastAsia" w:ascii="仿宋_GB2312" w:hAnsi="仿宋_GB2312" w:eastAsia="仿宋_GB2312" w:cs="仿宋_GB2312"/>
          <w:b/>
          <w:sz w:val="32"/>
          <w:szCs w:val="32"/>
          <w:lang w:val="en-US" w:eastAsia="zh-CN"/>
        </w:rPr>
        <w:t>（3）内资有限责任公司变更登记</w:t>
      </w:r>
      <w:bookmarkEnd w:id="21"/>
      <w:bookmarkEnd w:id="26"/>
      <w:bookmarkEnd w:id="27"/>
    </w:p>
    <w:p>
      <w:pPr>
        <w:pStyle w:val="1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《公司登记（备案）申请书》。</w:t>
      </w:r>
    </w:p>
    <w:p>
      <w:pPr>
        <w:pStyle w:val="1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修改公司章程的决议、决定</w:t>
      </w:r>
    </w:p>
    <w:p>
      <w:pPr>
        <w:keepNext w:val="0"/>
        <w:keepLines w:val="0"/>
        <w:pageBreakBefore w:val="0"/>
        <w:widowControl w:val="0"/>
        <w:numPr>
          <w:ilvl w:val="0"/>
          <w:numId w:val="0"/>
        </w:numPr>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修改后的公司章程或者公司章程修正案，</w:t>
      </w:r>
    </w:p>
    <w:p>
      <w:pPr>
        <w:keepNext w:val="0"/>
        <w:keepLines w:val="0"/>
        <w:pageBreakBefore w:val="0"/>
        <w:widowControl w:val="0"/>
        <w:numPr>
          <w:ilvl w:val="0"/>
          <w:numId w:val="0"/>
        </w:numPr>
        <w:kinsoku/>
        <w:wordWrap/>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变更事项相关证明文件。</w:t>
      </w:r>
    </w:p>
    <w:p>
      <w:pPr>
        <w:pStyle w:val="14"/>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◆变更住所的，提交变更后住所使用相关文件。</w:t>
      </w:r>
    </w:p>
    <w:p>
      <w:pPr>
        <w:pStyle w:val="14"/>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◆变更经营范围的，公司申请登记的经营范围中有法律、行政法规和国务院决定规定必须在登记前报经批准的项目，提交有关批准文件或者许可证件的复印件。</w:t>
      </w:r>
    </w:p>
    <w:p>
      <w:pPr>
        <w:pStyle w:val="1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法律、行政法规和国务院决定规定公司变更事项必须报经批准的，提交有关的批准文件或者许可证件复印件。</w:t>
      </w:r>
    </w:p>
    <w:p>
      <w:pPr>
        <w:pStyle w:val="14"/>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rPr>
        <w:t>已领取纸质版营业执照的缴回营业执照正、副本。</w:t>
      </w:r>
      <w:bookmarkStart w:id="28" w:name="_Toc18819"/>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29" w:name="_Toc11183"/>
      <w:bookmarkStart w:id="30" w:name="_Toc22829"/>
      <w:r>
        <w:rPr>
          <w:rFonts w:hint="eastAsia" w:ascii="仿宋_GB2312" w:hAnsi="仿宋_GB2312" w:eastAsia="仿宋_GB2312" w:cs="仿宋_GB2312"/>
          <w:b/>
          <w:sz w:val="32"/>
          <w:szCs w:val="32"/>
          <w:lang w:val="en-US" w:eastAsia="zh-CN"/>
        </w:rPr>
        <w:t>（4）合伙企业变更登记</w:t>
      </w:r>
      <w:bookmarkEnd w:id="28"/>
      <w:bookmarkEnd w:id="29"/>
      <w:bookmarkEnd w:id="30"/>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bCs/>
          <w:sz w:val="32"/>
          <w:szCs w:val="32"/>
        </w:rPr>
        <w:t>《合伙企业登记（备案）申请书》。</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bCs/>
          <w:sz w:val="32"/>
          <w:szCs w:val="32"/>
        </w:rPr>
        <w:t>变更登记事项涉及</w:t>
      </w:r>
      <w:r>
        <w:rPr>
          <w:rFonts w:hint="eastAsia" w:ascii="仿宋_GB2312" w:hAnsi="仿宋_GB2312" w:eastAsia="仿宋_GB2312" w:cs="仿宋_GB2312"/>
          <w:sz w:val="32"/>
          <w:szCs w:val="32"/>
        </w:rPr>
        <w:t>合伙协议</w:t>
      </w:r>
      <w:r>
        <w:rPr>
          <w:rFonts w:hint="eastAsia" w:ascii="仿宋_GB2312" w:hAnsi="仿宋_GB2312" w:eastAsia="仿宋_GB2312" w:cs="仿宋_GB2312"/>
          <w:bCs/>
          <w:sz w:val="32"/>
          <w:szCs w:val="32"/>
        </w:rPr>
        <w:t>修改的，提交全体合伙人或者合伙协议约定的人员签署的变更决定书。</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bCs/>
          <w:sz w:val="32"/>
          <w:szCs w:val="32"/>
        </w:rPr>
        <w:t>变更登记事项涉及</w:t>
      </w:r>
      <w:r>
        <w:rPr>
          <w:rFonts w:hint="eastAsia" w:ascii="仿宋_GB2312" w:hAnsi="仿宋_GB2312" w:eastAsia="仿宋_GB2312" w:cs="仿宋_GB2312"/>
          <w:sz w:val="32"/>
          <w:szCs w:val="32"/>
        </w:rPr>
        <w:t>合伙协议</w:t>
      </w:r>
      <w:r>
        <w:rPr>
          <w:rFonts w:hint="eastAsia" w:ascii="仿宋_GB2312" w:hAnsi="仿宋_GB2312" w:eastAsia="仿宋_GB2312" w:cs="仿宋_GB2312"/>
          <w:bCs/>
          <w:sz w:val="32"/>
          <w:szCs w:val="32"/>
        </w:rPr>
        <w:t>修改的，提交</w:t>
      </w:r>
      <w:r>
        <w:rPr>
          <w:rFonts w:hint="eastAsia" w:ascii="仿宋_GB2312" w:hAnsi="仿宋_GB2312" w:eastAsia="仿宋_GB2312" w:cs="仿宋_GB2312"/>
          <w:sz w:val="32"/>
          <w:szCs w:val="32"/>
        </w:rPr>
        <w:t>修改后或补充的合伙协议（由</w:t>
      </w:r>
      <w:r>
        <w:rPr>
          <w:rFonts w:hint="eastAsia" w:ascii="仿宋_GB2312" w:hAnsi="仿宋_GB2312" w:eastAsia="仿宋_GB2312" w:cs="仿宋_GB2312"/>
          <w:bCs/>
          <w:sz w:val="32"/>
          <w:szCs w:val="32"/>
        </w:rPr>
        <w:t>全体合伙人或者合伙协议约定的人员签署</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Cs/>
          <w:sz w:val="32"/>
          <w:szCs w:val="32"/>
        </w:rPr>
        <w:t>变更事项相关证明文件。</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变更主要经营场所的，提交变更后的主要经营场所使用相关文件。</w:t>
      </w:r>
    </w:p>
    <w:p>
      <w:pPr>
        <w:keepNext w:val="0"/>
        <w:keepLines w:val="0"/>
        <w:pageBreakBefore w:val="0"/>
        <w:widowControl w:val="0"/>
        <w:kinsoku/>
        <w:wordWrap/>
        <w:overflowPunct w:val="0"/>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变更经营范围的，</w:t>
      </w:r>
      <w:r>
        <w:rPr>
          <w:rFonts w:hint="eastAsia" w:ascii="仿宋_GB2312" w:hAnsi="仿宋_GB2312" w:eastAsia="仿宋_GB2312" w:cs="仿宋_GB2312"/>
          <w:sz w:val="32"/>
          <w:szCs w:val="32"/>
        </w:rPr>
        <w:t>企业申请的经营范围中含有法律、行政法规和国务院决定规定必须在登记前报经批准的项目，应当提交有关的批准文件或者许可证件复印件。</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法律、行政法规或者国务院规定变更事项须经批准的，还应当提交有关批准文件复印件。</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rPr>
        <w:t>已领取纸质版营业执照的缴回营业执照正、副本。</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40" w:lineRule="exact"/>
        <w:ind w:firstLine="643" w:firstLineChars="200"/>
        <w:jc w:val="both"/>
        <w:textAlignment w:val="auto"/>
        <w:rPr>
          <w:rFonts w:hint="default" w:ascii="仿宋_GB2312" w:hAnsi="仿宋_GB2312" w:eastAsia="仿宋_GB2312" w:cs="仿宋_GB2312"/>
          <w:bCs/>
          <w:sz w:val="32"/>
          <w:szCs w:val="32"/>
          <w:lang w:val="en-US" w:eastAsia="zh-CN"/>
        </w:rPr>
      </w:pPr>
      <w:bookmarkStart w:id="31" w:name="_Toc25217"/>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公告场所卫生许可变更登记申请提交</w:t>
      </w:r>
      <w:r>
        <w:rPr>
          <w:rFonts w:hint="eastAsia" w:ascii="仿宋_GB2312" w:hAnsi="仿宋_GB2312" w:eastAsia="仿宋_GB2312" w:cs="仿宋_GB2312"/>
          <w:b/>
          <w:sz w:val="32"/>
          <w:szCs w:val="32"/>
        </w:rPr>
        <w:t>材料</w:t>
      </w:r>
      <w:r>
        <w:rPr>
          <w:rFonts w:hint="eastAsia" w:ascii="仿宋_GB2312" w:hAnsi="仿宋_GB2312" w:eastAsia="仿宋_GB2312" w:cs="仿宋_GB2312"/>
          <w:b/>
          <w:sz w:val="32"/>
          <w:szCs w:val="32"/>
          <w:lang w:eastAsia="zh-CN"/>
        </w:rPr>
        <w:t>清单</w:t>
      </w:r>
      <w:bookmarkEnd w:id="31"/>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40" w:lineRule="exact"/>
        <w:ind w:firstLine="643" w:firstLineChars="200"/>
        <w:jc w:val="both"/>
        <w:textAlignment w:val="auto"/>
        <w:rPr>
          <w:rFonts w:hint="default" w:ascii="仿宋_GB2312" w:hAnsi="仿宋_GB2312" w:eastAsia="仿宋_GB2312" w:cs="仿宋_GB2312"/>
          <w:b/>
          <w:sz w:val="32"/>
          <w:szCs w:val="32"/>
          <w:lang w:val="en-US" w:eastAsia="zh-CN"/>
        </w:rPr>
      </w:pPr>
      <w:bookmarkStart w:id="32" w:name="_Toc2309"/>
      <w:r>
        <w:rPr>
          <w:rFonts w:hint="default"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lang w:val="en-US" w:eastAsia="zh-CN"/>
        </w:rPr>
        <w:t>1</w:t>
      </w:r>
      <w:r>
        <w:rPr>
          <w:rFonts w:hint="default" w:ascii="仿宋_GB2312" w:hAnsi="仿宋_GB2312" w:eastAsia="仿宋_GB2312" w:cs="仿宋_GB2312"/>
          <w:b/>
          <w:sz w:val="32"/>
          <w:szCs w:val="32"/>
          <w:lang w:val="en-US" w:eastAsia="zh-CN"/>
        </w:rPr>
        <w:t>）变更单位名称、法定代表人或者负责人</w:t>
      </w:r>
      <w:bookmarkEnd w:id="32"/>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①</w:t>
      </w:r>
      <w:r>
        <w:rPr>
          <w:rFonts w:hint="default" w:ascii="仿宋_GB2312" w:hAnsi="仿宋_GB2312" w:eastAsia="仿宋_GB2312" w:cs="仿宋_GB2312"/>
          <w:bCs/>
          <w:sz w:val="32"/>
          <w:szCs w:val="32"/>
          <w:lang w:val="en-US" w:eastAsia="zh-CN"/>
        </w:rPr>
        <w:t>卫生许可证申请表</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变更申请报告</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③</w:t>
      </w:r>
      <w:r>
        <w:rPr>
          <w:rFonts w:hint="default" w:ascii="仿宋_GB2312" w:hAnsi="仿宋_GB2312" w:eastAsia="仿宋_GB2312" w:cs="仿宋_GB2312"/>
          <w:bCs/>
          <w:sz w:val="32"/>
          <w:szCs w:val="32"/>
          <w:lang w:val="en-US" w:eastAsia="zh-CN"/>
        </w:rPr>
        <w:t>变更后的营业执照</w:t>
      </w:r>
      <w:r>
        <w:rPr>
          <w:rFonts w:hint="eastAsia" w:ascii="仿宋_GB2312" w:hAnsi="仿宋_GB2312" w:eastAsia="仿宋_GB2312" w:cs="仿宋_GB2312"/>
          <w:bCs/>
          <w:sz w:val="32"/>
          <w:szCs w:val="32"/>
          <w:lang w:val="en-US" w:eastAsia="zh-CN"/>
        </w:rPr>
        <w:t>（此项由市场监管部门提供）</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Cs/>
          <w:sz w:val="32"/>
          <w:szCs w:val="32"/>
          <w:lang w:val="en-US" w:eastAsia="zh-CN"/>
        </w:rPr>
        <w:t>公共场所</w:t>
      </w:r>
      <w:r>
        <w:rPr>
          <w:rFonts w:hint="default" w:ascii="仿宋_GB2312" w:hAnsi="仿宋_GB2312" w:eastAsia="仿宋_GB2312" w:cs="仿宋_GB2312"/>
          <w:bCs/>
          <w:sz w:val="32"/>
          <w:szCs w:val="32"/>
          <w:lang w:val="en-US" w:eastAsia="zh-CN"/>
        </w:rPr>
        <w:t>卫生许可证</w:t>
      </w:r>
      <w:r>
        <w:rPr>
          <w:rFonts w:hint="eastAsia" w:ascii="仿宋_GB2312" w:hAnsi="仿宋_GB2312" w:eastAsia="仿宋_GB2312" w:cs="仿宋_GB2312"/>
          <w:bCs/>
          <w:sz w:val="32"/>
          <w:szCs w:val="32"/>
          <w:lang w:val="en-US" w:eastAsia="zh-CN"/>
        </w:rPr>
        <w:t>（原件）；</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⑤</w:t>
      </w:r>
      <w:r>
        <w:rPr>
          <w:rFonts w:hint="default" w:ascii="仿宋_GB2312" w:hAnsi="仿宋_GB2312" w:eastAsia="仿宋_GB2312" w:cs="仿宋_GB2312"/>
          <w:bCs/>
          <w:sz w:val="32"/>
          <w:szCs w:val="32"/>
          <w:lang w:val="en-US" w:eastAsia="zh-CN"/>
        </w:rPr>
        <w:t>法定代表人或负责人的身份证明</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⑥</w:t>
      </w:r>
      <w:r>
        <w:rPr>
          <w:rFonts w:hint="default" w:ascii="仿宋_GB2312" w:hAnsi="仿宋_GB2312" w:eastAsia="仿宋_GB2312" w:cs="仿宋_GB2312"/>
          <w:bCs/>
          <w:sz w:val="32"/>
          <w:szCs w:val="32"/>
          <w:lang w:val="en-US" w:eastAsia="zh-CN"/>
        </w:rPr>
        <w:t>委托办理的还需提交授权委托书</w:t>
      </w:r>
      <w:r>
        <w:rPr>
          <w:rFonts w:hint="eastAsia" w:ascii="仿宋_GB2312" w:hAnsi="仿宋_GB2312" w:eastAsia="仿宋_GB2312" w:cs="仿宋_GB2312"/>
          <w:bCs/>
          <w:sz w:val="32"/>
          <w:szCs w:val="32"/>
          <w:lang w:val="en-US" w:eastAsia="zh-CN"/>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40" w:lineRule="exact"/>
        <w:ind w:firstLine="321" w:firstLineChars="100"/>
        <w:jc w:val="both"/>
        <w:textAlignment w:val="auto"/>
        <w:rPr>
          <w:rFonts w:hint="default" w:ascii="楷体_GB2312" w:hAnsi="楷体_GB2312" w:eastAsia="楷体_GB2312" w:cs="楷体_GB2312"/>
          <w:b w:val="0"/>
          <w:bCs w:val="0"/>
          <w:i w:val="0"/>
          <w:iCs w:val="0"/>
          <w:caps w:val="0"/>
          <w:snapToGrid/>
          <w:color w:val="auto"/>
          <w:spacing w:val="0"/>
          <w:w w:val="100"/>
          <w:kern w:val="2"/>
          <w:sz w:val="32"/>
          <w:szCs w:val="32"/>
          <w:u w:val="none"/>
          <w:shd w:val="clear" w:fill="FDFDFE"/>
          <w:lang w:val="en-US" w:eastAsia="zh-CN" w:bidi="ar-SA"/>
        </w:rPr>
      </w:pPr>
      <w:bookmarkStart w:id="33" w:name="_Toc22012"/>
      <w:r>
        <w:rPr>
          <w:rFonts w:hint="default"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lang w:val="en-US" w:eastAsia="zh-CN"/>
        </w:rPr>
        <w:t>2</w:t>
      </w:r>
      <w:r>
        <w:rPr>
          <w:rFonts w:hint="default" w:ascii="仿宋_GB2312" w:hAnsi="仿宋_GB2312" w:eastAsia="仿宋_GB2312" w:cs="仿宋_GB2312"/>
          <w:b/>
          <w:sz w:val="32"/>
          <w:szCs w:val="32"/>
          <w:lang w:val="en-US" w:eastAsia="zh-CN"/>
        </w:rPr>
        <w:t>）变更单位地址（因地名、路名、门牌号变更而非搬迁）</w:t>
      </w:r>
      <w:bookmarkEnd w:id="33"/>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①</w:t>
      </w:r>
      <w:r>
        <w:rPr>
          <w:rFonts w:hint="default" w:ascii="仿宋_GB2312" w:hAnsi="仿宋_GB2312" w:eastAsia="仿宋_GB2312" w:cs="仿宋_GB2312"/>
          <w:bCs/>
          <w:sz w:val="32"/>
          <w:szCs w:val="32"/>
          <w:lang w:val="en-US" w:eastAsia="zh-CN"/>
        </w:rPr>
        <w:t>卫生许可证申请表</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变更申请报告</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③</w:t>
      </w:r>
      <w:r>
        <w:rPr>
          <w:rFonts w:hint="default" w:ascii="仿宋_GB2312" w:hAnsi="仿宋_GB2312" w:eastAsia="仿宋_GB2312" w:cs="仿宋_GB2312"/>
          <w:bCs/>
          <w:sz w:val="32"/>
          <w:szCs w:val="32"/>
          <w:lang w:val="en-US" w:eastAsia="zh-CN"/>
        </w:rPr>
        <w:t>政府部门的地址变更证明</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Cs/>
          <w:sz w:val="32"/>
          <w:szCs w:val="32"/>
          <w:lang w:val="en-US" w:eastAsia="zh-CN"/>
        </w:rPr>
        <w:t>公共场所</w:t>
      </w:r>
      <w:r>
        <w:rPr>
          <w:rFonts w:hint="default" w:ascii="仿宋_GB2312" w:hAnsi="仿宋_GB2312" w:eastAsia="仿宋_GB2312" w:cs="仿宋_GB2312"/>
          <w:bCs/>
          <w:sz w:val="32"/>
          <w:szCs w:val="32"/>
          <w:lang w:val="en-US" w:eastAsia="zh-CN"/>
        </w:rPr>
        <w:t>卫生许可证</w:t>
      </w:r>
      <w:r>
        <w:rPr>
          <w:rFonts w:hint="eastAsia" w:ascii="仿宋_GB2312" w:hAnsi="仿宋_GB2312" w:eastAsia="仿宋_GB2312" w:cs="仿宋_GB2312"/>
          <w:bCs/>
          <w:sz w:val="32"/>
          <w:szCs w:val="32"/>
          <w:lang w:val="en-US" w:eastAsia="zh-CN"/>
        </w:rPr>
        <w:t>（原件）；</w:t>
      </w:r>
    </w:p>
    <w:p>
      <w:pPr>
        <w:keepNext w:val="0"/>
        <w:keepLines w:val="0"/>
        <w:pageBreakBefore w:val="0"/>
        <w:widowControl w:val="0"/>
        <w:kinsoku/>
        <w:wordWrap/>
        <w:overflowPunct w:val="0"/>
        <w:topLinePunct w:val="0"/>
        <w:autoSpaceDE/>
        <w:autoSpaceDN/>
        <w:bidi w:val="0"/>
        <w:spacing w:line="54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⑤</w:t>
      </w:r>
      <w:r>
        <w:rPr>
          <w:rFonts w:hint="default" w:ascii="仿宋_GB2312" w:hAnsi="仿宋_GB2312" w:eastAsia="仿宋_GB2312" w:cs="仿宋_GB2312"/>
          <w:bCs/>
          <w:sz w:val="32"/>
          <w:szCs w:val="32"/>
          <w:lang w:val="en-US" w:eastAsia="zh-CN"/>
        </w:rPr>
        <w:t>委托办理的还需提交授权委托书</w:t>
      </w:r>
      <w:r>
        <w:rPr>
          <w:rFonts w:hint="eastAsia" w:ascii="仿宋_GB2312" w:hAnsi="仿宋_GB2312" w:eastAsia="仿宋_GB2312" w:cs="仿宋_GB2312"/>
          <w:bCs/>
          <w:sz w:val="32"/>
          <w:szCs w:val="32"/>
          <w:lang w:val="en-US" w:eastAsia="zh-CN"/>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40" w:lineRule="exact"/>
        <w:ind w:firstLine="321" w:firstLineChars="100"/>
        <w:jc w:val="both"/>
        <w:textAlignment w:val="auto"/>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pPr>
      <w:bookmarkStart w:id="34" w:name="_Toc2366"/>
      <w:r>
        <w:rPr>
          <w:rFonts w:hint="default"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lang w:val="en-US" w:eastAsia="zh-CN"/>
        </w:rPr>
        <w:t>3</w:t>
      </w:r>
      <w:r>
        <w:rPr>
          <w:rFonts w:hint="default" w:ascii="仿宋_GB2312" w:hAnsi="仿宋_GB2312" w:eastAsia="仿宋_GB2312" w:cs="仿宋_GB2312"/>
          <w:b/>
          <w:sz w:val="32"/>
          <w:szCs w:val="32"/>
          <w:lang w:val="en-US" w:eastAsia="zh-CN"/>
        </w:rPr>
        <w:t>）变更经营项目、经营场所地址的，需按新证办理流程重新申请卫生许可证</w:t>
      </w:r>
      <w:bookmarkEnd w:id="34"/>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1"/>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pPr>
      <w:bookmarkStart w:id="35" w:name="_Toc19958"/>
      <w:r>
        <w:rPr>
          <w:rFonts w:hint="eastAsia" w:ascii="楷体_GB2312" w:hAnsi="楷体_GB2312" w:eastAsia="楷体_GB2312" w:cs="楷体_GB2312"/>
          <w:b w:val="0"/>
          <w:i w:val="0"/>
          <w:iCs w:val="0"/>
          <w:caps w:val="0"/>
          <w:snapToGrid/>
          <w:color w:val="auto"/>
          <w:spacing w:val="0"/>
          <w:w w:val="100"/>
          <w:sz w:val="32"/>
          <w:szCs w:val="32"/>
          <w:u w:val="none"/>
          <w:shd w:val="clear" w:fill="FDFDFE"/>
          <w:lang w:val="en-US" w:eastAsia="zh-CN"/>
        </w:rPr>
        <w:t>（三）注销登记</w:t>
      </w:r>
      <w:bookmarkEnd w:id="35"/>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36" w:name="_Toc7560"/>
      <w:r>
        <w:rPr>
          <w:rFonts w:hint="eastAsia" w:ascii="仿宋_GB2312" w:hAnsi="仿宋_GB2312" w:eastAsia="仿宋_GB2312" w:cs="仿宋_GB2312"/>
          <w:b/>
          <w:sz w:val="32"/>
          <w:szCs w:val="32"/>
          <w:lang w:val="en-US" w:eastAsia="zh-CN"/>
        </w:rPr>
        <w:t>1.营业执照注销登记申请提交材料清单</w:t>
      </w:r>
      <w:bookmarkEnd w:id="36"/>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321" w:firstLineChars="100"/>
        <w:jc w:val="both"/>
        <w:textAlignment w:val="auto"/>
        <w:rPr>
          <w:rFonts w:hint="default" w:ascii="仿宋_GB2312" w:hAnsi="仿宋_GB2312" w:eastAsia="仿宋_GB2312" w:cs="仿宋_GB2312"/>
          <w:b/>
          <w:sz w:val="32"/>
          <w:szCs w:val="32"/>
          <w:lang w:val="en-US" w:eastAsia="zh-CN"/>
        </w:rPr>
      </w:pPr>
      <w:bookmarkStart w:id="37" w:name="_Toc12550"/>
      <w:bookmarkStart w:id="38" w:name="_Toc27155"/>
      <w:r>
        <w:rPr>
          <w:rFonts w:hint="eastAsia" w:ascii="仿宋_GB2312" w:hAnsi="仿宋_GB2312" w:eastAsia="仿宋_GB2312" w:cs="仿宋_GB2312"/>
          <w:b/>
          <w:sz w:val="32"/>
          <w:szCs w:val="32"/>
          <w:lang w:val="en-US" w:eastAsia="zh-CN"/>
        </w:rPr>
        <w:t>（1）</w:t>
      </w:r>
      <w:r>
        <w:rPr>
          <w:rFonts w:hint="default" w:ascii="仿宋_GB2312" w:hAnsi="仿宋_GB2312" w:eastAsia="仿宋_GB2312" w:cs="仿宋_GB2312"/>
          <w:b/>
          <w:sz w:val="32"/>
          <w:szCs w:val="32"/>
          <w:lang w:val="en-US" w:eastAsia="zh-CN"/>
        </w:rPr>
        <w:t>个体工商户注销登记</w:t>
      </w:r>
      <w:bookmarkEnd w:id="37"/>
      <w:bookmarkEnd w:id="38"/>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①</w:t>
      </w:r>
      <w:r>
        <w:rPr>
          <w:rFonts w:hint="default" w:ascii="仿宋_GB2312" w:hAnsi="仿宋_GB2312" w:eastAsia="仿宋_GB2312" w:cs="仿宋_GB2312"/>
          <w:bCs/>
          <w:sz w:val="32"/>
          <w:szCs w:val="32"/>
          <w:lang w:val="en-US" w:eastAsia="zh-CN"/>
        </w:rPr>
        <w:t>《个体工商户登记（备案）申请书》。</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 xml:space="preserve"> 清税证明材料（登记机关和税务部门已共享清税信息的，无需提交纸质清税证明材料）。</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③</w:t>
      </w:r>
      <w:r>
        <w:rPr>
          <w:rFonts w:hint="default" w:ascii="仿宋_GB2312" w:hAnsi="仿宋_GB2312" w:eastAsia="仿宋_GB2312" w:cs="仿宋_GB2312"/>
          <w:bCs/>
          <w:sz w:val="32"/>
          <w:szCs w:val="32"/>
          <w:lang w:val="en-US" w:eastAsia="zh-CN"/>
        </w:rPr>
        <w:t xml:space="preserve"> 已领取纸质版营业执照的缴回营业执照正、副本。</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321" w:firstLineChars="100"/>
        <w:jc w:val="both"/>
        <w:textAlignment w:val="auto"/>
        <w:rPr>
          <w:rFonts w:hint="default" w:ascii="仿宋_GB2312" w:hAnsi="仿宋_GB2312" w:eastAsia="仿宋_GB2312" w:cs="仿宋_GB2312"/>
          <w:b/>
          <w:sz w:val="32"/>
          <w:szCs w:val="32"/>
          <w:lang w:val="en-US" w:eastAsia="zh-CN"/>
        </w:rPr>
      </w:pPr>
      <w:bookmarkStart w:id="39" w:name="_Toc21856"/>
      <w:r>
        <w:rPr>
          <w:rFonts w:hint="eastAsia" w:ascii="仿宋_GB2312" w:hAnsi="仿宋_GB2312" w:eastAsia="仿宋_GB2312" w:cs="仿宋_GB2312"/>
          <w:b/>
          <w:sz w:val="32"/>
          <w:szCs w:val="32"/>
          <w:lang w:val="en-US" w:eastAsia="zh-CN"/>
        </w:rPr>
        <w:t>（2）个人独资企业</w:t>
      </w:r>
      <w:r>
        <w:rPr>
          <w:rFonts w:hint="default" w:ascii="仿宋_GB2312" w:hAnsi="仿宋_GB2312" w:eastAsia="仿宋_GB2312" w:cs="仿宋_GB2312"/>
          <w:b/>
          <w:sz w:val="32"/>
          <w:szCs w:val="32"/>
          <w:lang w:val="en-US" w:eastAsia="zh-CN"/>
        </w:rPr>
        <w:t>注销登记</w:t>
      </w:r>
      <w:bookmarkEnd w:id="39"/>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bCs/>
          <w:sz w:val="32"/>
          <w:szCs w:val="32"/>
          <w:lang w:val="zh-CN" w:eastAsia="zh-CN"/>
        </w:rPr>
        <w:t>《企业注销登记申请书》。</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eastAsia="zh-CN"/>
        </w:rPr>
        <w:t>简易注销（注销公示期</w:t>
      </w:r>
      <w:r>
        <w:rPr>
          <w:rFonts w:hint="eastAsia" w:ascii="仿宋_GB2312" w:hAnsi="仿宋_GB2312" w:eastAsia="仿宋_GB2312" w:cs="仿宋_GB2312"/>
          <w:bCs/>
          <w:sz w:val="32"/>
          <w:szCs w:val="32"/>
          <w:lang w:val="en-US" w:eastAsia="zh-CN"/>
        </w:rPr>
        <w:t>20天</w:t>
      </w:r>
      <w:r>
        <w:rPr>
          <w:rFonts w:hint="eastAsia" w:ascii="仿宋_GB2312" w:hAnsi="仿宋_GB2312" w:eastAsia="仿宋_GB2312" w:cs="仿宋_GB2312"/>
          <w:bCs/>
          <w:sz w:val="32"/>
          <w:szCs w:val="32"/>
          <w:lang w:val="zh-CN" w:eastAsia="zh-CN"/>
        </w:rPr>
        <w:t>）（可线上提交申请）</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提交简易注销全体投资人承诺书（前往国家企业信用信息公示系统公示注销时可下载）</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eastAsia="zh-CN"/>
        </w:rPr>
        <w:t>一般注销（</w:t>
      </w:r>
      <w:bookmarkStart w:id="44" w:name="_GoBack"/>
      <w:bookmarkEnd w:id="44"/>
      <w:r>
        <w:rPr>
          <w:rFonts w:hint="eastAsia" w:ascii="仿宋_GB2312" w:hAnsi="仿宋_GB2312" w:eastAsia="仿宋_GB2312" w:cs="仿宋_GB2312"/>
          <w:bCs/>
          <w:sz w:val="32"/>
          <w:szCs w:val="32"/>
          <w:lang w:val="zh-CN" w:eastAsia="zh-CN"/>
        </w:rPr>
        <w:t>注销公示期</w:t>
      </w:r>
      <w:r>
        <w:rPr>
          <w:rFonts w:hint="eastAsia" w:ascii="仿宋_GB2312" w:hAnsi="仿宋_GB2312" w:eastAsia="仿宋_GB2312" w:cs="仿宋_GB2312"/>
          <w:bCs/>
          <w:sz w:val="32"/>
          <w:szCs w:val="32"/>
          <w:lang w:val="en-US" w:eastAsia="zh-CN"/>
        </w:rPr>
        <w:t>45天</w:t>
      </w:r>
      <w:r>
        <w:rPr>
          <w:rFonts w:hint="eastAsia" w:ascii="仿宋_GB2312" w:hAnsi="仿宋_GB2312" w:eastAsia="仿宋_GB2312" w:cs="仿宋_GB2312"/>
          <w:bCs/>
          <w:sz w:val="32"/>
          <w:szCs w:val="32"/>
          <w:lang w:val="zh-CN" w:eastAsia="zh-CN"/>
        </w:rPr>
        <w:t>）（仅能现场提交申请）</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提交投资人或人民法院确认的清算报告。清算人申请注销登记的，应提交人民法院指定其为清算人的证明。</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提交清税证明材料（登记机关和税务部门已共享清税信息的，无需提交纸质清税证明材料）。</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③</w:t>
      </w:r>
      <w:r>
        <w:rPr>
          <w:rFonts w:hint="default"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CN" w:eastAsia="zh-CN"/>
        </w:rPr>
        <w:t>法律、行政法规或者国务院规定注销个人独资企业须经批准的，提交有关批准文件复印件。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楷体_GB2312" w:hAnsi="楷体_GB2312" w:eastAsia="楷体_GB2312" w:cs="楷体_GB2312"/>
          <w:b w:val="0"/>
          <w:bCs w:val="0"/>
          <w:i w:val="0"/>
          <w:iCs w:val="0"/>
          <w:caps w:val="0"/>
          <w:snapToGrid/>
          <w:color w:val="auto"/>
          <w:spacing w:val="0"/>
          <w:w w:val="100"/>
          <w:kern w:val="2"/>
          <w:sz w:val="32"/>
          <w:szCs w:val="32"/>
          <w:u w:val="none"/>
          <w:shd w:val="clear" w:fill="FDFDFE"/>
          <w:lang w:val="en-US" w:eastAsia="zh-CN" w:bidi="ar-SA"/>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bCs/>
          <w:sz w:val="32"/>
          <w:szCs w:val="32"/>
          <w:lang w:val="zh-CN" w:eastAsia="zh-CN"/>
        </w:rPr>
        <w:t>已领取纸质版营业执照的缴回营业执照正、副本</w:t>
      </w:r>
      <w:r>
        <w:rPr>
          <w:rFonts w:hint="eastAsia" w:ascii="宋体" w:hAnsi="宋体"/>
          <w:szCs w:val="24"/>
          <w:lang w:val="zh-CN"/>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321" w:firstLineChars="100"/>
        <w:jc w:val="both"/>
        <w:textAlignment w:val="auto"/>
        <w:rPr>
          <w:rFonts w:hint="eastAsia" w:ascii="仿宋_GB2312" w:hAnsi="仿宋_GB2312" w:eastAsia="仿宋_GB2312" w:cs="仿宋_GB2312"/>
          <w:b/>
          <w:sz w:val="32"/>
          <w:szCs w:val="32"/>
          <w:lang w:val="en-US" w:eastAsia="zh-CN"/>
        </w:rPr>
      </w:pPr>
      <w:bookmarkStart w:id="40" w:name="_Toc22687"/>
      <w:r>
        <w:rPr>
          <w:rFonts w:hint="eastAsia" w:ascii="仿宋_GB2312" w:hAnsi="仿宋_GB2312" w:eastAsia="仿宋_GB2312" w:cs="仿宋_GB2312"/>
          <w:b/>
          <w:sz w:val="32"/>
          <w:szCs w:val="32"/>
          <w:lang w:val="en-US" w:eastAsia="zh-CN"/>
        </w:rPr>
        <w:t>（3）内资有限责任公司</w:t>
      </w:r>
      <w:r>
        <w:rPr>
          <w:rFonts w:hint="default" w:ascii="仿宋_GB2312" w:hAnsi="仿宋_GB2312" w:eastAsia="仿宋_GB2312" w:cs="仿宋_GB2312"/>
          <w:b/>
          <w:sz w:val="32"/>
          <w:szCs w:val="32"/>
          <w:lang w:val="en-US" w:eastAsia="zh-CN"/>
        </w:rPr>
        <w:t>注销登记</w:t>
      </w:r>
      <w:bookmarkEnd w:id="40"/>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bCs/>
          <w:sz w:val="32"/>
          <w:szCs w:val="32"/>
          <w:lang w:val="zh-CN" w:eastAsia="zh-CN"/>
        </w:rPr>
        <w:t>《企业注销登记申请书》。</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CN" w:eastAsia="zh-CN"/>
        </w:rPr>
        <w:t>公司依照《公司法》作出解散的决议或者决定，人民法院的破产裁定、解散裁判文书，行政机关责令关闭、公司依法被吊销营业执照或被撤销的文件。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bCs/>
          <w:sz w:val="32"/>
          <w:szCs w:val="32"/>
          <w:lang w:val="zh-CN" w:eastAsia="zh-CN"/>
        </w:rPr>
        <w:t>股东会、股东大会、一人有限责任公司的股东或人民法院、公司批准机关确认的清算报告。</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◆有限责任公司由代表三分之二以上表决权的股东签署确认；一人有限责任公司由股东签署确认；股份有限公司由股东大会会议主持人及出席会议的董事签字确认。</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◆国有独资公司由国务院、地方人民政府或者其授权的本级人民政府国有资产监督管理机构签署确认。</w:t>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④国有独资公司申请注销登记，还应当提交国有资产监督管理机构的决定。其中，国务院确定的重要的国有独资公司，还应当提交本级人民政府的批准文件复印件。</w:t>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⑤清税证明材料（登记机关和税务部门已共享清税信息的，无需提交纸质清税证明材料）。</w:t>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bookmarkStart w:id="41" w:name="OLE_LINK3"/>
      <w:r>
        <w:rPr>
          <w:rFonts w:hint="eastAsia" w:ascii="仿宋_GB2312" w:hAnsi="仿宋_GB2312" w:eastAsia="仿宋_GB2312" w:cs="仿宋_GB2312"/>
          <w:bCs/>
          <w:sz w:val="32"/>
          <w:szCs w:val="32"/>
          <w:lang w:val="zh-CN" w:eastAsia="zh-CN"/>
        </w:rPr>
        <w:t>⑥仅通过报纸发布债权人公告的，需要提交依法刊登公告的报纸样张。</w:t>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⑦清算人、破产管理人申请注销登记的，应提交人民法院指定其为清算人、破产管理人的证明。</w:t>
      </w:r>
    </w:p>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⑧法律、行政法规和国务院决定规定注销公司必须报经批准的，提交有关批准文件的复印件。</w:t>
      </w:r>
    </w:p>
    <w:bookmarkEnd w:id="41"/>
    <w:p>
      <w:pPr>
        <w:keepNext w:val="0"/>
        <w:keepLines w:val="0"/>
        <w:pageBreakBefore w:val="0"/>
        <w:widowControl w:val="0"/>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楷体_GB2312" w:hAnsi="楷体_GB2312" w:eastAsia="楷体_GB2312" w:cs="楷体_GB2312"/>
          <w:b w:val="0"/>
          <w:bCs w:val="0"/>
          <w:i w:val="0"/>
          <w:iCs w:val="0"/>
          <w:caps w:val="0"/>
          <w:snapToGrid/>
          <w:color w:val="auto"/>
          <w:spacing w:val="0"/>
          <w:w w:val="100"/>
          <w:kern w:val="2"/>
          <w:sz w:val="32"/>
          <w:szCs w:val="32"/>
          <w:u w:val="none"/>
          <w:shd w:val="clear" w:fill="FDFDFE"/>
          <w:lang w:val="en-US" w:eastAsia="zh-CN" w:bidi="ar-SA"/>
        </w:rPr>
      </w:pPr>
      <w:r>
        <w:rPr>
          <w:rFonts w:hint="eastAsia" w:ascii="仿宋_GB2312" w:hAnsi="仿宋_GB2312" w:eastAsia="仿宋_GB2312" w:cs="仿宋_GB2312"/>
          <w:bCs/>
          <w:sz w:val="32"/>
          <w:szCs w:val="32"/>
          <w:lang w:val="zh-CN" w:eastAsia="zh-CN"/>
        </w:rPr>
        <w:t>⑨已领取纸质版营业执照的缴回营业执照正、副本。</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321" w:firstLineChars="100"/>
        <w:jc w:val="both"/>
        <w:textAlignment w:val="auto"/>
        <w:rPr>
          <w:rFonts w:hint="eastAsia" w:ascii="仿宋_GB2312" w:hAnsi="仿宋_GB2312" w:eastAsia="仿宋_GB2312" w:cs="仿宋_GB2312"/>
          <w:b/>
          <w:sz w:val="32"/>
          <w:szCs w:val="32"/>
          <w:lang w:val="en-US" w:eastAsia="zh-CN"/>
        </w:rPr>
      </w:pPr>
      <w:bookmarkStart w:id="42" w:name="_Toc6041"/>
      <w:r>
        <w:rPr>
          <w:rFonts w:hint="eastAsia" w:ascii="仿宋_GB2312" w:hAnsi="仿宋_GB2312" w:eastAsia="仿宋_GB2312" w:cs="仿宋_GB2312"/>
          <w:b/>
          <w:sz w:val="32"/>
          <w:szCs w:val="32"/>
          <w:lang w:val="en-US" w:eastAsia="zh-CN"/>
        </w:rPr>
        <w:t>（4）合伙企业</w:t>
      </w:r>
      <w:r>
        <w:rPr>
          <w:rFonts w:hint="default" w:ascii="仿宋_GB2312" w:hAnsi="仿宋_GB2312" w:eastAsia="仿宋_GB2312" w:cs="仿宋_GB2312"/>
          <w:b/>
          <w:sz w:val="32"/>
          <w:szCs w:val="32"/>
          <w:lang w:val="en-US" w:eastAsia="zh-CN"/>
        </w:rPr>
        <w:t>注销登记</w:t>
      </w:r>
      <w:bookmarkEnd w:id="42"/>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①《企业注销登记申请书》。</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②合伙企业依照《合伙企业法》作出解散的决议或者决定，人民法院的破产裁定、解散裁判文书。被行政机关依法责令关闭的、依法被吊销营业执照或被撤销市场主体登记的，提交被责令关闭、被吊销营业执照或被撤销市场主体登记的文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③人民法院指定清算人、破产管理人申请注销登记的，应提交人民法院指定其为清算人、破产管理人的证明。</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④全体合伙人签署的清算报告。</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⑤清税证明材料（登记机关和税务部门已共享清税信息的，无需提交纸质清税证明材料）。</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⑥仅通过报纸发布债权人公告的，需要提交依法刊登公告的报纸样张。</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zh-CN" w:eastAsia="zh-CN"/>
        </w:rPr>
        <w:t>⑦法律、行政法规或者国务院规定注销合伙企业须经批准的，提交有关批准文件复印件。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eastAsia"/>
          <w:lang w:val="zh-CN" w:eastAsia="zh-CN"/>
        </w:rPr>
      </w:pPr>
      <w:r>
        <w:rPr>
          <w:rFonts w:hint="eastAsia" w:ascii="仿宋_GB2312" w:hAnsi="仿宋_GB2312" w:eastAsia="仿宋_GB2312" w:cs="仿宋_GB2312"/>
          <w:bCs/>
          <w:sz w:val="32"/>
          <w:szCs w:val="32"/>
          <w:lang w:val="zh-CN" w:eastAsia="zh-CN"/>
        </w:rPr>
        <w:t>⑧已领取纸质版营业执照的缴回营业执照正、副本。</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bookmarkStart w:id="43" w:name="_Toc30711"/>
    </w:p>
    <w:p>
      <w:pPr>
        <w:pStyle w:val="3"/>
        <w:keepNext w:val="0"/>
        <w:keepLines w:val="0"/>
        <w:pageBreakBefore w:val="0"/>
        <w:widowControl w:val="0"/>
        <w:numPr>
          <w:ilvl w:val="0"/>
          <w:numId w:val="0"/>
        </w:numPr>
        <w:kinsoku/>
        <w:wordWrap/>
        <w:overflowPunct w:val="0"/>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2.公共场所卫生许可注销登记申请提交材料清单</w:t>
      </w:r>
      <w:bookmarkEnd w:id="43"/>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①</w:t>
      </w:r>
      <w:r>
        <w:rPr>
          <w:rFonts w:hint="default" w:ascii="仿宋_GB2312" w:hAnsi="仿宋_GB2312" w:eastAsia="仿宋_GB2312" w:cs="仿宋_GB2312"/>
          <w:bCs/>
          <w:sz w:val="32"/>
          <w:szCs w:val="32"/>
          <w:lang w:val="en-US" w:eastAsia="zh-CN"/>
        </w:rPr>
        <w:t>注销申请书</w:t>
      </w:r>
      <w:r>
        <w:rPr>
          <w:rFonts w:hint="eastAsia" w:ascii="仿宋_GB2312" w:hAnsi="仿宋_GB2312" w:eastAsia="仿宋_GB2312" w:cs="仿宋_GB2312"/>
          <w:bCs/>
          <w:sz w:val="32"/>
          <w:szCs w:val="32"/>
          <w:lang w:val="en-US" w:eastAsia="zh-CN"/>
        </w:rPr>
        <w:t>；</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②</w:t>
      </w:r>
      <w:r>
        <w:rPr>
          <w:rFonts w:hint="default" w:ascii="仿宋_GB2312" w:hAnsi="仿宋_GB2312" w:eastAsia="仿宋_GB2312" w:cs="仿宋_GB2312"/>
          <w:bCs/>
          <w:sz w:val="32"/>
          <w:szCs w:val="32"/>
          <w:lang w:val="en-US" w:eastAsia="zh-CN"/>
        </w:rPr>
        <w:t>法人身份证明</w:t>
      </w:r>
      <w:r>
        <w:rPr>
          <w:rFonts w:hint="eastAsia" w:ascii="仿宋_GB2312" w:hAnsi="仿宋_GB2312" w:eastAsia="仿宋_GB2312" w:cs="仿宋_GB2312"/>
          <w:bCs/>
          <w:sz w:val="32"/>
          <w:szCs w:val="32"/>
          <w:lang w:val="en-US" w:eastAsia="zh-CN"/>
        </w:rPr>
        <w:t>（复印件）；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bCs/>
          <w:sz w:val="32"/>
          <w:szCs w:val="32"/>
          <w:lang w:val="en-US" w:eastAsia="zh-CN"/>
        </w:rPr>
        <w:t>公共场所</w:t>
      </w:r>
      <w:r>
        <w:rPr>
          <w:rFonts w:hint="default" w:ascii="仿宋_GB2312" w:hAnsi="仿宋_GB2312" w:eastAsia="仿宋_GB2312" w:cs="仿宋_GB2312"/>
          <w:bCs/>
          <w:sz w:val="32"/>
          <w:szCs w:val="32"/>
          <w:lang w:val="en-US" w:eastAsia="zh-CN"/>
        </w:rPr>
        <w:t>卫生许可证</w:t>
      </w:r>
      <w:r>
        <w:rPr>
          <w:rFonts w:hint="eastAsia" w:ascii="仿宋_GB2312" w:hAnsi="仿宋_GB2312" w:eastAsia="仿宋_GB2312" w:cs="仿宋_GB2312"/>
          <w:bCs/>
          <w:sz w:val="32"/>
          <w:szCs w:val="32"/>
          <w:lang w:val="en-US" w:eastAsia="zh-CN"/>
        </w:rPr>
        <w:t>（原件）；</w:t>
      </w: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④</w:t>
      </w:r>
      <w:r>
        <w:rPr>
          <w:rFonts w:hint="default" w:ascii="仿宋_GB2312" w:hAnsi="仿宋_GB2312" w:eastAsia="仿宋_GB2312" w:cs="仿宋_GB2312"/>
          <w:bCs/>
          <w:sz w:val="32"/>
          <w:szCs w:val="32"/>
          <w:lang w:val="en-US" w:eastAsia="zh-CN"/>
        </w:rPr>
        <w:t>法人授权委托书及被委托人身份证（如涉及需提供）</w:t>
      </w:r>
      <w:r>
        <w:rPr>
          <w:rFonts w:hint="eastAsia" w:ascii="仿宋_GB2312" w:hAnsi="仿宋_GB2312" w:eastAsia="仿宋_GB2312" w:cs="仿宋_GB2312"/>
          <w:bCs/>
          <w:sz w:val="32"/>
          <w:szCs w:val="32"/>
          <w:lang w:val="en-US" w:eastAsia="zh-CN"/>
        </w:rPr>
        <w:t>。</w:t>
      </w:r>
    </w:p>
    <w:sectPr>
      <w:footerReference r:id="rId3" w:type="default"/>
      <w:pgSz w:w="11906" w:h="16838"/>
      <w:pgMar w:top="1531" w:right="1531"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NmJjYzg4ODYxYzUzYjkxNGUyZjRjNTc0OTc3MWQifQ=="/>
  </w:docVars>
  <w:rsids>
    <w:rsidRoot w:val="6D1C0F12"/>
    <w:rsid w:val="02365500"/>
    <w:rsid w:val="02BC2A15"/>
    <w:rsid w:val="02F20317"/>
    <w:rsid w:val="036613DF"/>
    <w:rsid w:val="03B3248D"/>
    <w:rsid w:val="040B0A8D"/>
    <w:rsid w:val="04C84516"/>
    <w:rsid w:val="05A64DF3"/>
    <w:rsid w:val="05FF4D25"/>
    <w:rsid w:val="07374432"/>
    <w:rsid w:val="08565500"/>
    <w:rsid w:val="08EB07D5"/>
    <w:rsid w:val="0915206F"/>
    <w:rsid w:val="092072FB"/>
    <w:rsid w:val="0A231CB9"/>
    <w:rsid w:val="0AC23FF1"/>
    <w:rsid w:val="0B052207"/>
    <w:rsid w:val="0B9577F2"/>
    <w:rsid w:val="0BC70BE1"/>
    <w:rsid w:val="0C212D71"/>
    <w:rsid w:val="0C4323F3"/>
    <w:rsid w:val="0CC916C2"/>
    <w:rsid w:val="0D246521"/>
    <w:rsid w:val="0D7666C6"/>
    <w:rsid w:val="0E095D67"/>
    <w:rsid w:val="0E731BE9"/>
    <w:rsid w:val="106317C1"/>
    <w:rsid w:val="10A668AC"/>
    <w:rsid w:val="10BA05B4"/>
    <w:rsid w:val="12665FDA"/>
    <w:rsid w:val="12DB0FFA"/>
    <w:rsid w:val="13237813"/>
    <w:rsid w:val="13BC7B65"/>
    <w:rsid w:val="14CB5BED"/>
    <w:rsid w:val="15233F3E"/>
    <w:rsid w:val="157717A3"/>
    <w:rsid w:val="15D52D2A"/>
    <w:rsid w:val="16640041"/>
    <w:rsid w:val="170A7367"/>
    <w:rsid w:val="185568E6"/>
    <w:rsid w:val="18A6236E"/>
    <w:rsid w:val="1A073BE4"/>
    <w:rsid w:val="1ACD2659"/>
    <w:rsid w:val="1B1E1106"/>
    <w:rsid w:val="1C4D5E2D"/>
    <w:rsid w:val="1D6060BE"/>
    <w:rsid w:val="1D7814FC"/>
    <w:rsid w:val="1E216FAA"/>
    <w:rsid w:val="1EE90BC9"/>
    <w:rsid w:val="1F2B6A9B"/>
    <w:rsid w:val="1F431EDE"/>
    <w:rsid w:val="1FF96A1C"/>
    <w:rsid w:val="204E45E4"/>
    <w:rsid w:val="20CD0345"/>
    <w:rsid w:val="23270C7D"/>
    <w:rsid w:val="233232A2"/>
    <w:rsid w:val="23D634E5"/>
    <w:rsid w:val="24E71705"/>
    <w:rsid w:val="25C17A05"/>
    <w:rsid w:val="29517DCD"/>
    <w:rsid w:val="2A1F34E2"/>
    <w:rsid w:val="2A7C2637"/>
    <w:rsid w:val="2AAC6815"/>
    <w:rsid w:val="2BA6504C"/>
    <w:rsid w:val="2CC22193"/>
    <w:rsid w:val="2CD7787F"/>
    <w:rsid w:val="2F4062FC"/>
    <w:rsid w:val="2F4708C3"/>
    <w:rsid w:val="2FD51C96"/>
    <w:rsid w:val="30146672"/>
    <w:rsid w:val="35EC3DD6"/>
    <w:rsid w:val="362812C8"/>
    <w:rsid w:val="36694932"/>
    <w:rsid w:val="367253CB"/>
    <w:rsid w:val="37154A6E"/>
    <w:rsid w:val="372513F0"/>
    <w:rsid w:val="375E72BE"/>
    <w:rsid w:val="37F7409E"/>
    <w:rsid w:val="391507DF"/>
    <w:rsid w:val="3B155D6D"/>
    <w:rsid w:val="3B193BFF"/>
    <w:rsid w:val="3B701D9B"/>
    <w:rsid w:val="3C344602"/>
    <w:rsid w:val="3CCA3570"/>
    <w:rsid w:val="3DB415CA"/>
    <w:rsid w:val="3EE32A0D"/>
    <w:rsid w:val="3F4F5E39"/>
    <w:rsid w:val="3F6A6852"/>
    <w:rsid w:val="3F8C4C9A"/>
    <w:rsid w:val="3FAC6431"/>
    <w:rsid w:val="3FB1542B"/>
    <w:rsid w:val="408C572F"/>
    <w:rsid w:val="41112D24"/>
    <w:rsid w:val="42680577"/>
    <w:rsid w:val="430D3387"/>
    <w:rsid w:val="44DA374F"/>
    <w:rsid w:val="44F82370"/>
    <w:rsid w:val="44FF48B7"/>
    <w:rsid w:val="456B40F1"/>
    <w:rsid w:val="46A20CB4"/>
    <w:rsid w:val="46E44703"/>
    <w:rsid w:val="4710374A"/>
    <w:rsid w:val="47331305"/>
    <w:rsid w:val="484E4A22"/>
    <w:rsid w:val="489F4D85"/>
    <w:rsid w:val="48EE23B3"/>
    <w:rsid w:val="49726FD4"/>
    <w:rsid w:val="49E34B24"/>
    <w:rsid w:val="4A066AD4"/>
    <w:rsid w:val="4A772F3E"/>
    <w:rsid w:val="4B987C48"/>
    <w:rsid w:val="4BA45F58"/>
    <w:rsid w:val="4C21601F"/>
    <w:rsid w:val="4C40066C"/>
    <w:rsid w:val="4D540944"/>
    <w:rsid w:val="4F0A4E62"/>
    <w:rsid w:val="4F0C1370"/>
    <w:rsid w:val="4F2E534F"/>
    <w:rsid w:val="4F39692D"/>
    <w:rsid w:val="512413A2"/>
    <w:rsid w:val="514A2C9F"/>
    <w:rsid w:val="51BE5203"/>
    <w:rsid w:val="534E2229"/>
    <w:rsid w:val="536D2733"/>
    <w:rsid w:val="537B32BA"/>
    <w:rsid w:val="53A21201"/>
    <w:rsid w:val="55572002"/>
    <w:rsid w:val="55A76818"/>
    <w:rsid w:val="56533F8B"/>
    <w:rsid w:val="56B50818"/>
    <w:rsid w:val="57331217"/>
    <w:rsid w:val="57436CF8"/>
    <w:rsid w:val="574D0870"/>
    <w:rsid w:val="57681B1A"/>
    <w:rsid w:val="57A6182F"/>
    <w:rsid w:val="580C43DD"/>
    <w:rsid w:val="58156C55"/>
    <w:rsid w:val="58161342"/>
    <w:rsid w:val="590219D5"/>
    <w:rsid w:val="59747B68"/>
    <w:rsid w:val="5A863949"/>
    <w:rsid w:val="5AF1380B"/>
    <w:rsid w:val="5B5E1DAE"/>
    <w:rsid w:val="5BAB4F72"/>
    <w:rsid w:val="5D090027"/>
    <w:rsid w:val="5D9E1F2C"/>
    <w:rsid w:val="5DA47539"/>
    <w:rsid w:val="5DB15F8B"/>
    <w:rsid w:val="5DD40BD5"/>
    <w:rsid w:val="5F005B54"/>
    <w:rsid w:val="5F6A56BB"/>
    <w:rsid w:val="602878A3"/>
    <w:rsid w:val="605F25E1"/>
    <w:rsid w:val="61E2530B"/>
    <w:rsid w:val="62113F9E"/>
    <w:rsid w:val="62C365D3"/>
    <w:rsid w:val="65573B53"/>
    <w:rsid w:val="65AA1BF3"/>
    <w:rsid w:val="67084F3A"/>
    <w:rsid w:val="671F7FBB"/>
    <w:rsid w:val="6A535CB3"/>
    <w:rsid w:val="6AF34961"/>
    <w:rsid w:val="6B4729FF"/>
    <w:rsid w:val="6C0F0E92"/>
    <w:rsid w:val="6C89686F"/>
    <w:rsid w:val="6D1C0F12"/>
    <w:rsid w:val="6DBE2629"/>
    <w:rsid w:val="6E814F0B"/>
    <w:rsid w:val="6EF34B5E"/>
    <w:rsid w:val="6F3078B9"/>
    <w:rsid w:val="6FC3279B"/>
    <w:rsid w:val="71FE04BF"/>
    <w:rsid w:val="723E07D8"/>
    <w:rsid w:val="72CD19E3"/>
    <w:rsid w:val="72D722A1"/>
    <w:rsid w:val="738928AD"/>
    <w:rsid w:val="74985E4D"/>
    <w:rsid w:val="74E664D1"/>
    <w:rsid w:val="75D157F5"/>
    <w:rsid w:val="761F2B3F"/>
    <w:rsid w:val="7653655E"/>
    <w:rsid w:val="76B351AD"/>
    <w:rsid w:val="77D169F0"/>
    <w:rsid w:val="78F84FDF"/>
    <w:rsid w:val="7A0E368D"/>
    <w:rsid w:val="7AF07DEE"/>
    <w:rsid w:val="7D5F4385"/>
    <w:rsid w:val="7E3C6DF1"/>
    <w:rsid w:val="7EBB4A06"/>
    <w:rsid w:val="7FA73F44"/>
    <w:rsid w:val="7FDA3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26E5" w:themeColor="hyperlink"/>
      <w:u w:val="single"/>
      <w14:textFill>
        <w14:solidFill>
          <w14:schemeClr w14:val="hlink"/>
        </w14:solidFill>
      </w14:textFill>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5">
    <w:name w:val="List Paragraph"/>
    <w:basedOn w:val="1"/>
    <w:qFormat/>
    <w:uiPriority w:val="34"/>
    <w:pPr>
      <w:ind w:firstLine="420" w:firstLineChars="200"/>
    </w:pPr>
  </w:style>
  <w:style w:type="paragraph" w:customStyle="1" w:styleId="16">
    <w:name w:val="04C-材料标题"/>
    <w:basedOn w:val="1"/>
    <w:qFormat/>
    <w:uiPriority w:val="0"/>
    <w:pPr>
      <w:spacing w:beforeLines="100" w:afterLines="50" w:line="600" w:lineRule="exact"/>
      <w:jc w:val="left"/>
    </w:pPr>
    <w:rPr>
      <w:rFonts w:ascii="宋体" w:hAnsi="宋体" w:cs="宋体" w:eastAsiaTheme="minorEastAsia"/>
      <w:b/>
      <w:sz w:val="36"/>
      <w:szCs w:val="36"/>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paragraph" w:customStyle="1" w:styleId="19">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1834</Words>
  <Characters>1893</Characters>
  <Lines>0</Lines>
  <Paragraphs>0</Paragraphs>
  <TotalTime>16</TotalTime>
  <ScaleCrop>false</ScaleCrop>
  <LinksUpToDate>false</LinksUpToDate>
  <CharactersWithSpaces>1898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2025-06-23T08:14:00Z</dcterms:created>
  <dc:creator>林莉莎</dc:creator>
  <cp:lastModifiedBy>叶丽雅</cp:lastModifiedBy>
  <cp:lastPrinted>2025-06-24T03:59:00Z</cp:lastPrinted>
  <dcterms:modified xsi:type="dcterms:W3CDTF">2025-07-29T01:14:45Z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1B7C84FA74584A84BC4BCC40C2BC17AB</vt:lpwstr>
  </property>
  <property fmtid="{D5CDD505-2E9C-101B-9397-08002B2CF9AE}" pid="4" name="KSOTemplateDocerSaveRecord">
    <vt:lpwstr>eyJoZGlkIjoiYzdkYzUxMGQwNjcwZTRhNzI2ODAzZjA2YTJmYWY3YWEiLCJ1c2VySWQiOiIxNDY3MzIwNjQ5In0=</vt:lpwstr>
  </property>
</Properties>
</file>