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lang w:eastAsia="zh-CN"/>
        </w:rPr>
        <w:t>和平县林寨中心卫生院</w:t>
      </w:r>
      <w:r>
        <w:rPr>
          <w:rFonts w:hint="eastAsia" w:ascii="方正小标宋简体" w:eastAsia="方正小标宋简体"/>
          <w:sz w:val="44"/>
          <w:szCs w:val="44"/>
        </w:rPr>
        <w:t>部门决算公开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w:t>
      </w:r>
      <w:r>
        <w:rPr>
          <w:rFonts w:hint="eastAsia" w:ascii="宋体" w:hAnsi="宋体"/>
          <w:b/>
          <w:sz w:val="36"/>
          <w:szCs w:val="36"/>
          <w:lang w:eastAsia="zh-CN"/>
        </w:rPr>
        <w:t>　和平县林寨中心卫生院</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和平县林寨中心卫生院</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和平县林中心卫生院</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和平县林寨中心卫生院</w:t>
      </w:r>
      <w:r>
        <w:rPr>
          <w:rFonts w:hint="eastAsia" w:ascii="宋体" w:hAnsi="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520" w:lineRule="exact"/>
        <w:ind w:firstLine="64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宣传贯彻党和政府的各项医疗卫生方针政策，执行各项卫生法律法规；提供一般常见病、多发病、地方病和中医的基本诊疗服务和医学康复、妇幼保健、精神卫生、基本职业卫生、慢性病管理、计划生育技术等综合服务，承担乡村现场应急救护、转诊服务；执行国家基本药物制度，实行基本药物的零差率销售；开展疾病预防控制、计划免疫、卫生宣传、健康教育与咨询等基本公共卫生服务；指导辖区内村卫生站医疗卫生业务工作，对村医和村妇幼保健人员进行相关技能培训；开展城乡医疗保险的政策法规宣传与咨询，协助做好城乡医疗保险即时补偿结算等工作，落实农村和城镇居民健康档案的管理及服务；协助开展辖区内卫生监督工作，协助处理辖区内突发公共卫生事件，承担区域内公共卫生信息收集与报告等任务；开展无偿献血宣传，促进无倘献血事业发展；承担卫生行政部门规定冷气其他公共卫生服</w:t>
      </w:r>
      <w:r>
        <w:rPr>
          <w:rFonts w:hint="eastAsia" w:ascii="仿宋_GB2312" w:hAnsi="仿宋_GB2312" w:eastAsia="仿宋_GB2312" w:cs="仿宋_GB2312"/>
          <w:sz w:val="28"/>
          <w:szCs w:val="28"/>
        </w:rPr>
        <w:t>务和适宜医疗服务。</w:t>
      </w:r>
    </w:p>
    <w:p>
      <w:pPr>
        <w:numPr>
          <w:ilvl w:val="0"/>
          <w:numId w:val="1"/>
        </w:numPr>
        <w:spacing w:line="288" w:lineRule="auto"/>
        <w:ind w:firstLine="643" w:firstLineChars="200"/>
        <w:rPr>
          <w:rFonts w:hint="eastAsia" w:ascii="仿宋_GB2312" w:eastAsia="仿宋_GB2312"/>
          <w:b/>
          <w:sz w:val="32"/>
          <w:szCs w:val="32"/>
        </w:rPr>
      </w:pPr>
      <w:r>
        <w:rPr>
          <w:rFonts w:hint="eastAsia" w:ascii="仿宋_GB2312" w:eastAsia="仿宋_GB2312"/>
          <w:b/>
          <w:sz w:val="32"/>
          <w:szCs w:val="32"/>
        </w:rPr>
        <w:t>机构设置</w:t>
      </w:r>
    </w:p>
    <w:p>
      <w:pPr>
        <w:spacing w:line="288" w:lineRule="auto"/>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本部门无下属单位，部门预算为本级预算。</w:t>
      </w:r>
    </w:p>
    <w:p>
      <w:pPr>
        <w:numPr>
          <w:ilvl w:val="0"/>
          <w:numId w:val="0"/>
        </w:numPr>
        <w:spacing w:line="288"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内设</w:t>
      </w:r>
      <w:r>
        <w:rPr>
          <w:rFonts w:hint="eastAsia" w:ascii="仿宋_GB2312" w:hAnsi="仿宋_GB2312" w:eastAsia="仿宋_GB2312" w:cs="仿宋_GB2312"/>
          <w:sz w:val="32"/>
          <w:szCs w:val="32"/>
        </w:rPr>
        <w:t>机构、人员构成情况：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和平县林寨中心卫生院成立于</w:t>
      </w:r>
      <w:r>
        <w:rPr>
          <w:rFonts w:hint="eastAsia" w:ascii="仿宋_GB2312" w:hAnsi="仿宋_GB2312" w:eastAsia="仿宋_GB2312" w:cs="仿宋_GB2312"/>
          <w:sz w:val="32"/>
          <w:szCs w:val="32"/>
          <w:lang w:val="en-US" w:eastAsia="zh-CN"/>
        </w:rPr>
        <w:t>1952年，</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医疗设备：</w:t>
      </w:r>
      <w:r>
        <w:rPr>
          <w:rFonts w:hint="eastAsia" w:ascii="仿宋_GB2312" w:hAnsi="仿宋_GB2312" w:eastAsia="仿宋_GB2312" w:cs="仿宋_GB2312"/>
          <w:sz w:val="32"/>
          <w:szCs w:val="32"/>
          <w:lang w:eastAsia="zh-CN"/>
        </w:rPr>
        <w:t>ＤＲ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彩</w:t>
      </w:r>
      <w:r>
        <w:rPr>
          <w:rFonts w:hint="eastAsia" w:ascii="仿宋_GB2312" w:hAnsi="仿宋_GB2312" w:eastAsia="仿宋_GB2312" w:cs="仿宋_GB2312"/>
          <w:sz w:val="32"/>
          <w:szCs w:val="32"/>
        </w:rPr>
        <w:t>超、</w:t>
      </w:r>
      <w:r>
        <w:rPr>
          <w:rFonts w:hint="eastAsia" w:ascii="仿宋_GB2312" w:hAnsi="仿宋_GB2312" w:eastAsia="仿宋_GB2312" w:cs="仿宋_GB2312"/>
          <w:sz w:val="32"/>
          <w:szCs w:val="32"/>
          <w:lang w:eastAsia="zh-CN"/>
        </w:rPr>
        <w:t>全自动血细胞分析仪、</w:t>
      </w:r>
      <w:r>
        <w:rPr>
          <w:rFonts w:hint="eastAsia" w:ascii="仿宋_GB2312" w:hAnsi="仿宋_GB2312" w:eastAsia="仿宋_GB2312" w:cs="仿宋_GB2312"/>
          <w:sz w:val="32"/>
          <w:szCs w:val="32"/>
        </w:rPr>
        <w:t>自动生化分析仪、心电图机、快速洗</w:t>
      </w:r>
      <w:r>
        <w:rPr>
          <w:rFonts w:hint="eastAsia" w:ascii="仿宋_GB2312" w:hAnsi="仿宋_GB2312" w:eastAsia="仿宋_GB2312" w:cs="仿宋_GB2312"/>
          <w:sz w:val="32"/>
          <w:szCs w:val="32"/>
          <w:lang w:eastAsia="zh-CN"/>
        </w:rPr>
        <w:t>胃</w:t>
      </w:r>
      <w:r>
        <w:rPr>
          <w:rFonts w:hint="eastAsia" w:ascii="仿宋_GB2312" w:hAnsi="仿宋_GB2312" w:eastAsia="仿宋_GB2312" w:cs="仿宋_GB2312"/>
          <w:sz w:val="32"/>
          <w:szCs w:val="32"/>
        </w:rPr>
        <w:t>机、心电监护仪</w:t>
      </w:r>
      <w:r>
        <w:rPr>
          <w:rFonts w:hint="eastAsia" w:ascii="仿宋_GB2312" w:hAnsi="仿宋_GB2312" w:eastAsia="仿宋_GB2312" w:cs="仿宋_GB2312"/>
          <w:sz w:val="32"/>
          <w:szCs w:val="32"/>
          <w:lang w:eastAsia="zh-CN"/>
        </w:rPr>
        <w:t>、中医休质分析仪系统一套及中心供氧一套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舒适</w:t>
      </w:r>
      <w:r>
        <w:rPr>
          <w:rFonts w:hint="eastAsia" w:ascii="仿宋_GB2312" w:hAnsi="仿宋_GB2312" w:eastAsia="仿宋_GB2312" w:cs="仿宋_GB2312"/>
          <w:sz w:val="32"/>
          <w:szCs w:val="32"/>
        </w:rPr>
        <w:t>病床２</w:t>
      </w:r>
      <w:r>
        <w:rPr>
          <w:rFonts w:hint="eastAsia" w:ascii="仿宋_GB2312" w:hAnsi="仿宋_GB2312" w:eastAsia="仿宋_GB2312" w:cs="仿宋_GB2312"/>
          <w:sz w:val="32"/>
          <w:szCs w:val="32"/>
          <w:lang w:eastAsia="zh-CN"/>
        </w:rPr>
        <w:t>５</w:t>
      </w:r>
      <w:r>
        <w:rPr>
          <w:rFonts w:hint="eastAsia" w:ascii="仿宋_GB2312" w:hAnsi="仿宋_GB2312" w:eastAsia="仿宋_GB2312" w:cs="仿宋_GB2312"/>
          <w:sz w:val="32"/>
          <w:szCs w:val="32"/>
        </w:rPr>
        <w:t>张。开设科室：内科、外科、妇产科、中医科、治未病科、检验科、Ｂ超科、放射科、口腔科、预防接种门诊等。</w:t>
      </w:r>
    </w:p>
    <w:p>
      <w:pPr>
        <w:ind w:left="160" w:leftChars="76" w:firstLine="480" w:firstLineChars="150"/>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编制人员情况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共有行政编制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人，事业编制</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实有人员</w:t>
      </w:r>
      <w:r>
        <w:rPr>
          <w:rFonts w:hint="eastAsia" w:ascii="仿宋_GB2312" w:hAnsi="仿宋_GB2312" w:eastAsia="仿宋_GB2312" w:cs="仿宋_GB2312"/>
          <w:sz w:val="32"/>
          <w:szCs w:val="32"/>
          <w:lang w:val="en-US" w:eastAsia="zh-CN"/>
        </w:rPr>
        <w:t>37人，其中：主治医师1人，执业医师4人，执业助理医师6人．主管护师1人，护师4人，执业护士3人，其他卫技人员6人，普工2人，临聘人员10人．在编在岗27人，退人13人．</w:t>
      </w: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和平县林寨中心卫生院</w:t>
      </w:r>
      <w:r>
        <w:rPr>
          <w:rFonts w:hint="eastAsia" w:ascii="宋体" w:hAnsi="宋体"/>
          <w:b/>
          <w:sz w:val="36"/>
          <w:szCs w:val="36"/>
          <w:lang w:val="en-US" w:eastAsia="zh-CN"/>
        </w:rPr>
        <w:t>2017</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w:t>
            </w:r>
          </w:p>
          <w:p>
            <w:pPr>
              <w:widowControl/>
              <w:jc w:val="center"/>
              <w:rPr>
                <w:rFonts w:ascii="华文中宋" w:hAnsi="华文中宋" w:eastAsia="华文中宋" w:cs="宋体"/>
                <w:color w:val="000000"/>
                <w:kern w:val="0"/>
                <w:sz w:val="32"/>
                <w:szCs w:val="32"/>
              </w:rPr>
            </w:pPr>
          </w:p>
        </w:tc>
      </w:tr>
    </w:tbl>
    <w:p>
      <w:pPr>
        <w:spacing w:line="288" w:lineRule="auto"/>
        <w:jc w:val="center"/>
        <w:outlineLvl w:val="0"/>
        <w:rPr>
          <w:rFonts w:hint="eastAsia" w:ascii="宋体" w:hAnsi="宋体"/>
          <w:b/>
          <w:sz w:val="36"/>
          <w:szCs w:val="36"/>
          <w:lang w:val="en-US" w:eastAsia="zh-CN"/>
        </w:rPr>
      </w:pPr>
      <w:r>
        <w:rPr>
          <w:rFonts w:hint="eastAsia" w:ascii="宋体" w:hAnsi="宋体"/>
          <w:b/>
          <w:sz w:val="36"/>
          <w:szCs w:val="36"/>
          <w:lang w:val="en-US" w:eastAsia="zh-CN"/>
        </w:rPr>
        <w:t>(详见附件：2017部门决算表1-表8)</w:t>
      </w:r>
    </w:p>
    <w:p>
      <w:pPr>
        <w:spacing w:line="288" w:lineRule="auto"/>
        <w:jc w:val="center"/>
        <w:outlineLvl w:val="0"/>
        <w:rPr>
          <w:rFonts w:hint="eastAsia" w:ascii="宋体" w:hAnsi="宋体"/>
          <w:b/>
          <w:sz w:val="36"/>
          <w:szCs w:val="36"/>
          <w:lang w:val="en-US" w:eastAsia="zh-CN"/>
        </w:rPr>
      </w:pPr>
    </w:p>
    <w:p>
      <w:pPr>
        <w:spacing w:line="288" w:lineRule="auto"/>
        <w:jc w:val="center"/>
        <w:outlineLvl w:val="0"/>
        <w:rPr>
          <w:rFonts w:hint="eastAsia" w:ascii="宋体" w:hAnsi="宋体"/>
          <w:b/>
          <w:sz w:val="36"/>
          <w:szCs w:val="36"/>
          <w:lang w:val="en-US" w:eastAsia="zh-CN"/>
        </w:rPr>
      </w:pPr>
      <w:bookmarkStart w:id="0" w:name="_GoBack"/>
      <w:bookmarkEnd w:id="0"/>
    </w:p>
    <w:p>
      <w:pPr>
        <w:spacing w:line="288" w:lineRule="auto"/>
        <w:jc w:val="center"/>
        <w:outlineLvl w:val="0"/>
        <w:rPr>
          <w:rFonts w:hint="eastAsia" w:ascii="宋体" w:hAnsi="宋体"/>
          <w:b/>
          <w:sz w:val="36"/>
          <w:szCs w:val="36"/>
          <w:lang w:val="en-US" w:eastAsia="zh-CN"/>
        </w:rPr>
      </w:pPr>
    </w:p>
    <w:p>
      <w:pPr>
        <w:spacing w:line="288" w:lineRule="auto"/>
        <w:jc w:val="center"/>
        <w:outlineLvl w:val="0"/>
        <w:rPr>
          <w:rFonts w:hint="eastAsia" w:ascii="宋体" w:hAnsi="宋体"/>
          <w:b/>
          <w:sz w:val="36"/>
          <w:szCs w:val="36"/>
          <w:lang w:val="en-US" w:eastAsia="zh-CN"/>
        </w:rPr>
      </w:pPr>
    </w:p>
    <w:p>
      <w:pPr>
        <w:spacing w:line="288" w:lineRule="auto"/>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和平县林寨中心卫生院</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支出决算总规模、各类支出决算规模及各类支出增减变化情况。格式如下：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和平县林寨中心卫生院</w:t>
      </w:r>
      <w:r>
        <w:rPr>
          <w:rFonts w:hint="eastAsia" w:ascii="仿宋_GB2312" w:eastAsia="仿宋_GB2312"/>
          <w:sz w:val="32"/>
          <w:szCs w:val="32"/>
          <w:lang w:val="en-US" w:eastAsia="zh-CN"/>
        </w:rPr>
        <w:t>2017</w:t>
      </w:r>
      <w:r>
        <w:rPr>
          <w:rFonts w:hint="eastAsia" w:ascii="仿宋_GB2312" w:eastAsia="仿宋_GB2312"/>
          <w:sz w:val="32"/>
          <w:szCs w:val="32"/>
        </w:rPr>
        <w:t xml:space="preserve">年度总收入 </w:t>
      </w:r>
      <w:r>
        <w:rPr>
          <w:rFonts w:hint="eastAsia" w:ascii="仿宋_GB2312" w:eastAsia="仿宋_GB2312"/>
          <w:sz w:val="32"/>
          <w:szCs w:val="32"/>
          <w:lang w:val="en-US" w:eastAsia="zh-CN"/>
        </w:rPr>
        <w:t>715.03</w:t>
      </w:r>
      <w:r>
        <w:rPr>
          <w:rFonts w:hint="eastAsia" w:ascii="仿宋_GB2312" w:eastAsia="仿宋_GB2312"/>
          <w:sz w:val="32"/>
          <w:szCs w:val="32"/>
        </w:rPr>
        <w:t xml:space="preserve"> 万元，其中本年收入 </w:t>
      </w:r>
      <w:r>
        <w:rPr>
          <w:rFonts w:hint="eastAsia" w:ascii="仿宋_GB2312" w:eastAsia="仿宋_GB2312"/>
          <w:sz w:val="32"/>
          <w:szCs w:val="32"/>
          <w:lang w:val="en-US" w:eastAsia="zh-CN"/>
        </w:rPr>
        <w:t>715.03</w:t>
      </w:r>
      <w:r>
        <w:rPr>
          <w:rFonts w:hint="eastAsia" w:ascii="仿宋_GB2312" w:eastAsia="仿宋_GB2312"/>
          <w:sz w:val="32"/>
          <w:szCs w:val="32"/>
        </w:rPr>
        <w:t xml:space="preserve"> 万元。具体情况如下：</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1．财政拨款收入</w:t>
      </w:r>
      <w:r>
        <w:rPr>
          <w:rFonts w:hint="eastAsia" w:ascii="仿宋_GB2312" w:eastAsia="仿宋_GB2312"/>
          <w:sz w:val="32"/>
          <w:szCs w:val="32"/>
          <w:lang w:val="en-US" w:eastAsia="zh-CN"/>
        </w:rPr>
        <w:t>507.47</w:t>
      </w:r>
      <w:r>
        <w:rPr>
          <w:rFonts w:hint="eastAsia" w:ascii="仿宋_GB2312" w:eastAsia="仿宋_GB2312"/>
          <w:sz w:val="32"/>
          <w:szCs w:val="32"/>
        </w:rPr>
        <w:t xml:space="preserve"> 万元，比上年决算数增加</w:t>
      </w:r>
      <w:r>
        <w:rPr>
          <w:rFonts w:hint="eastAsia" w:ascii="仿宋_GB2312" w:eastAsia="仿宋_GB2312"/>
          <w:sz w:val="32"/>
          <w:szCs w:val="32"/>
          <w:lang w:val="en-US" w:eastAsia="zh-CN"/>
        </w:rPr>
        <w:t>210.71</w:t>
      </w:r>
      <w:r>
        <w:rPr>
          <w:rFonts w:hint="eastAsia" w:ascii="仿宋_GB2312" w:eastAsia="仿宋_GB2312"/>
          <w:sz w:val="32"/>
          <w:szCs w:val="32"/>
        </w:rPr>
        <w:t>万元，增长</w:t>
      </w:r>
      <w:r>
        <w:rPr>
          <w:rFonts w:hint="eastAsia" w:ascii="仿宋_GB2312" w:eastAsia="仿宋_GB2312"/>
          <w:sz w:val="32"/>
          <w:szCs w:val="32"/>
          <w:lang w:val="en-US" w:eastAsia="zh-CN"/>
        </w:rPr>
        <w:t>41</w:t>
      </w:r>
      <w:r>
        <w:rPr>
          <w:rFonts w:hint="eastAsia" w:ascii="仿宋_GB2312" w:eastAsia="仿宋_GB2312"/>
          <w:sz w:val="32"/>
          <w:szCs w:val="32"/>
        </w:rPr>
        <w:t xml:space="preserve"> %。主要原因：一是</w:t>
      </w:r>
      <w:r>
        <w:rPr>
          <w:rFonts w:hint="eastAsia" w:ascii="仿宋_GB2312" w:eastAsia="仿宋_GB2312"/>
          <w:sz w:val="32"/>
          <w:szCs w:val="32"/>
          <w:lang w:eastAsia="zh-CN"/>
        </w:rPr>
        <w:t>增加了职工福利。</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 xml:space="preserve">2．上级补助收入 </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与上年对比无增减变化</w:t>
      </w:r>
      <w:r>
        <w:rPr>
          <w:rFonts w:hint="eastAsia" w:ascii="仿宋_GB2312" w:eastAsia="仿宋_GB2312"/>
          <w:sz w:val="32"/>
          <w:szCs w:val="32"/>
          <w:lang w:eastAsia="zh-CN"/>
        </w:rPr>
        <w:t>。</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3．事业收入 </w:t>
      </w:r>
      <w:r>
        <w:rPr>
          <w:rFonts w:hint="eastAsia" w:ascii="仿宋_GB2312" w:eastAsia="仿宋_GB2312"/>
          <w:sz w:val="32"/>
          <w:szCs w:val="32"/>
          <w:lang w:val="en-US" w:eastAsia="zh-CN"/>
        </w:rPr>
        <w:t>207.34</w:t>
      </w:r>
      <w:r>
        <w:rPr>
          <w:rFonts w:hint="eastAsia" w:ascii="仿宋_GB2312" w:eastAsia="仿宋_GB2312"/>
          <w:sz w:val="32"/>
          <w:szCs w:val="32"/>
        </w:rPr>
        <w:t>万元，比上年决算数增加</w:t>
      </w:r>
      <w:r>
        <w:rPr>
          <w:rFonts w:hint="eastAsia" w:ascii="仿宋_GB2312" w:eastAsia="仿宋_GB2312"/>
          <w:sz w:val="32"/>
          <w:szCs w:val="32"/>
          <w:lang w:val="en-US" w:eastAsia="zh-CN"/>
        </w:rPr>
        <w:t>41.84</w:t>
      </w:r>
      <w:r>
        <w:rPr>
          <w:rFonts w:hint="eastAsia" w:ascii="仿宋_GB2312" w:eastAsia="仿宋_GB2312"/>
          <w:sz w:val="32"/>
          <w:szCs w:val="32"/>
        </w:rPr>
        <w:t>万元，增长</w:t>
      </w:r>
      <w:r>
        <w:rPr>
          <w:rFonts w:hint="eastAsia" w:ascii="仿宋_GB2312" w:eastAsia="仿宋_GB2312"/>
          <w:sz w:val="32"/>
          <w:szCs w:val="32"/>
          <w:lang w:val="en-US" w:eastAsia="zh-CN"/>
        </w:rPr>
        <w:t>20</w:t>
      </w:r>
      <w:r>
        <w:rPr>
          <w:rFonts w:hint="eastAsia" w:ascii="仿宋_GB2312" w:eastAsia="仿宋_GB2312"/>
          <w:sz w:val="32"/>
          <w:szCs w:val="32"/>
        </w:rPr>
        <w:t xml:space="preserve"> %。主要原因：一是医疗技术力量提高，二是</w:t>
      </w:r>
      <w:r>
        <w:rPr>
          <w:rFonts w:hint="eastAsia" w:ascii="仿宋_GB2312" w:eastAsia="仿宋_GB2312"/>
          <w:sz w:val="32"/>
          <w:szCs w:val="32"/>
          <w:lang w:eastAsia="zh-CN"/>
        </w:rPr>
        <w:t>辅助科业务增加。</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4．经营收入 </w:t>
      </w:r>
      <w:r>
        <w:rPr>
          <w:rFonts w:hint="eastAsia" w:ascii="仿宋_GB2312" w:eastAsia="仿宋_GB2312"/>
          <w:sz w:val="32"/>
          <w:szCs w:val="32"/>
          <w:lang w:val="en-US" w:eastAsia="zh-CN"/>
        </w:rPr>
        <w:t>0</w:t>
      </w:r>
      <w:r>
        <w:rPr>
          <w:rFonts w:hint="eastAsia" w:ascii="仿宋_GB2312" w:eastAsia="仿宋_GB2312"/>
          <w:sz w:val="32"/>
          <w:szCs w:val="32"/>
        </w:rPr>
        <w:t xml:space="preserve">万元，比上年决算数增加（减少） </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%。与上年对比无增减变化</w:t>
      </w:r>
      <w:r>
        <w:rPr>
          <w:rFonts w:hint="eastAsia" w:ascii="仿宋_GB2312" w:eastAsia="仿宋_GB2312"/>
          <w:sz w:val="32"/>
          <w:szCs w:val="32"/>
          <w:lang w:eastAsia="zh-CN"/>
        </w:rPr>
        <w:t>。</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5．其他收入 </w:t>
      </w:r>
      <w:r>
        <w:rPr>
          <w:rFonts w:hint="eastAsia" w:ascii="仿宋_GB2312" w:eastAsia="仿宋_GB2312"/>
          <w:sz w:val="32"/>
          <w:szCs w:val="32"/>
          <w:lang w:val="en-US" w:eastAsia="zh-CN"/>
        </w:rPr>
        <w:t>0.22</w:t>
      </w:r>
      <w:r>
        <w:rPr>
          <w:rFonts w:hint="eastAsia" w:ascii="仿宋_GB2312" w:eastAsia="仿宋_GB2312"/>
          <w:sz w:val="32"/>
          <w:szCs w:val="32"/>
        </w:rPr>
        <w:t>万元，比上年决算数（减少）</w:t>
      </w:r>
      <w:r>
        <w:rPr>
          <w:rFonts w:hint="eastAsia" w:ascii="仿宋_GB2312" w:eastAsia="仿宋_GB2312"/>
          <w:sz w:val="32"/>
          <w:szCs w:val="32"/>
          <w:lang w:val="en-US" w:eastAsia="zh-CN"/>
        </w:rPr>
        <w:t>0.03</w:t>
      </w:r>
      <w:r>
        <w:rPr>
          <w:rFonts w:hint="eastAsia" w:ascii="仿宋_GB2312" w:eastAsia="仿宋_GB2312"/>
          <w:sz w:val="32"/>
          <w:szCs w:val="32"/>
        </w:rPr>
        <w:t xml:space="preserve"> 万元，下降</w:t>
      </w:r>
      <w:r>
        <w:rPr>
          <w:rFonts w:hint="eastAsia" w:ascii="仿宋_GB2312" w:eastAsia="仿宋_GB2312"/>
          <w:sz w:val="32"/>
          <w:szCs w:val="32"/>
          <w:lang w:val="en-US" w:eastAsia="zh-CN"/>
        </w:rPr>
        <w:t>13</w:t>
      </w:r>
      <w:r>
        <w:rPr>
          <w:rFonts w:hint="eastAsia" w:ascii="仿宋_GB2312" w:eastAsia="仿宋_GB2312"/>
          <w:sz w:val="32"/>
          <w:szCs w:val="32"/>
        </w:rPr>
        <w:t xml:space="preserve"> %。主要原因：是</w:t>
      </w:r>
      <w:r>
        <w:rPr>
          <w:rFonts w:hint="eastAsia" w:ascii="仿宋_GB2312" w:eastAsia="仿宋_GB2312"/>
          <w:sz w:val="32"/>
          <w:szCs w:val="32"/>
          <w:lang w:eastAsia="zh-CN"/>
        </w:rPr>
        <w:t>银行利息浮动．</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和平县林寨中心卫生院</w:t>
      </w:r>
      <w:r>
        <w:rPr>
          <w:rFonts w:hint="eastAsia" w:ascii="仿宋_GB2312" w:eastAsia="仿宋_GB2312"/>
          <w:sz w:val="32"/>
          <w:szCs w:val="32"/>
          <w:lang w:val="en-US" w:eastAsia="zh-CN"/>
        </w:rPr>
        <w:t>2017</w:t>
      </w:r>
      <w:r>
        <w:rPr>
          <w:rFonts w:hint="eastAsia" w:ascii="仿宋_GB2312" w:eastAsia="仿宋_GB2312"/>
          <w:sz w:val="32"/>
          <w:szCs w:val="32"/>
        </w:rPr>
        <w:t xml:space="preserve">年度总支出 </w:t>
      </w:r>
      <w:r>
        <w:rPr>
          <w:rFonts w:hint="eastAsia" w:ascii="仿宋_GB2312" w:eastAsia="仿宋_GB2312"/>
          <w:sz w:val="32"/>
          <w:szCs w:val="32"/>
          <w:lang w:val="en-US" w:eastAsia="zh-CN"/>
        </w:rPr>
        <w:t>705.03</w:t>
      </w:r>
      <w:r>
        <w:rPr>
          <w:rFonts w:hint="eastAsia" w:ascii="仿宋_GB2312" w:eastAsia="仿宋_GB2312"/>
          <w:sz w:val="32"/>
          <w:szCs w:val="32"/>
        </w:rPr>
        <w:t xml:space="preserve"> 万元，其中本年支出 </w:t>
      </w:r>
      <w:r>
        <w:rPr>
          <w:rFonts w:hint="eastAsia" w:ascii="仿宋_GB2312" w:eastAsia="仿宋_GB2312"/>
          <w:sz w:val="32"/>
          <w:szCs w:val="32"/>
          <w:lang w:val="en-US" w:eastAsia="zh-CN"/>
        </w:rPr>
        <w:t>705.03</w:t>
      </w:r>
      <w:r>
        <w:rPr>
          <w:rFonts w:hint="eastAsia" w:ascii="仿宋_GB2312" w:eastAsia="仿宋_GB2312"/>
          <w:sz w:val="32"/>
          <w:szCs w:val="32"/>
        </w:rPr>
        <w:t>万元。具体情况如下：</w:t>
      </w:r>
    </w:p>
    <w:p>
      <w:pPr>
        <w:numPr>
          <w:ilvl w:val="0"/>
          <w:numId w:val="3"/>
        </w:numPr>
        <w:spacing w:line="640" w:lineRule="exact"/>
        <w:ind w:firstLine="645"/>
        <w:rPr>
          <w:rFonts w:hint="eastAsia" w:ascii="仿宋_GB2312" w:eastAsia="仿宋_GB2312"/>
          <w:sz w:val="32"/>
          <w:szCs w:val="32"/>
          <w:lang w:val="en-US" w:eastAsia="zh-CN"/>
        </w:rPr>
      </w:pPr>
      <w:r>
        <w:rPr>
          <w:rFonts w:hint="eastAsia" w:ascii="仿宋_GB2312" w:hAnsi="宋体" w:eastAsia="仿宋_GB2312"/>
          <w:sz w:val="32"/>
          <w:szCs w:val="32"/>
          <w:lang w:eastAsia="zh-CN"/>
        </w:rPr>
        <w:t>医疗卫生与计划生育</w:t>
      </w:r>
      <w:r>
        <w:rPr>
          <w:rFonts w:hint="eastAsia" w:ascii="仿宋_GB2312" w:eastAsia="仿宋_GB2312"/>
          <w:sz w:val="32"/>
          <w:szCs w:val="32"/>
        </w:rPr>
        <w:t>支出</w:t>
      </w:r>
      <w:r>
        <w:rPr>
          <w:rFonts w:hint="eastAsia" w:ascii="仿宋_GB2312" w:eastAsia="仿宋_GB2312"/>
          <w:sz w:val="32"/>
          <w:szCs w:val="32"/>
          <w:lang w:val="en-US" w:eastAsia="zh-CN"/>
        </w:rPr>
        <w:t xml:space="preserve"> 705.03 </w:t>
      </w:r>
      <w:r>
        <w:rPr>
          <w:rFonts w:hint="eastAsia" w:ascii="仿宋_GB2312" w:eastAsia="仿宋_GB2312"/>
          <w:sz w:val="32"/>
          <w:szCs w:val="32"/>
        </w:rPr>
        <w:t>万元，主要用于</w:t>
      </w:r>
      <w:r>
        <w:rPr>
          <w:rFonts w:hint="eastAsia" w:ascii="仿宋_GB2312" w:eastAsia="仿宋_GB2312"/>
          <w:sz w:val="32"/>
          <w:szCs w:val="32"/>
          <w:lang w:eastAsia="zh-CN"/>
        </w:rPr>
        <w:t>事业单位退休人员工资福利支出</w:t>
      </w:r>
      <w:r>
        <w:rPr>
          <w:rFonts w:hint="eastAsia" w:ascii="仿宋_GB2312" w:eastAsia="仿宋_GB2312"/>
          <w:sz w:val="32"/>
          <w:szCs w:val="32"/>
          <w:lang w:val="en-US" w:eastAsia="zh-CN"/>
        </w:rPr>
        <w:t xml:space="preserve"> 40.71 万元。卫生院基本支出 586.22万元.其中:基本公共卫生服务支出 107.91 万元。项目支出78.10万元。</w:t>
      </w:r>
      <w:r>
        <w:rPr>
          <w:rFonts w:hint="eastAsia" w:ascii="仿宋_GB2312" w:eastAsia="仿宋_GB2312"/>
          <w:sz w:val="32"/>
          <w:szCs w:val="32"/>
        </w:rPr>
        <w:t>比上年决算数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247.52</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 xml:space="preserve">35 </w:t>
      </w:r>
      <w:r>
        <w:rPr>
          <w:rFonts w:hint="eastAsia" w:ascii="仿宋_GB2312" w:eastAsia="仿宋_GB2312"/>
          <w:sz w:val="32"/>
          <w:szCs w:val="32"/>
        </w:rPr>
        <w:t>%</w:t>
      </w:r>
      <w:r>
        <w:rPr>
          <w:rFonts w:hint="eastAsia" w:ascii="仿宋_GB2312" w:eastAsia="仿宋_GB2312"/>
          <w:sz w:val="32"/>
          <w:szCs w:val="32"/>
          <w:lang w:val="en-US" w:eastAsia="zh-CN"/>
        </w:rPr>
        <w:t>.主要原因是增加了财政补助收入其中:公共卫生、其他基层医疗机构等。</w:t>
      </w:r>
    </w:p>
    <w:p>
      <w:pPr>
        <w:spacing w:line="640" w:lineRule="exact"/>
        <w:ind w:firstLine="645"/>
        <w:rPr>
          <w:rFonts w:ascii="仿宋_GB2312" w:eastAsia="仿宋_GB2312"/>
          <w:sz w:val="32"/>
          <w:szCs w:val="32"/>
        </w:rPr>
      </w:pPr>
      <w:r>
        <w:rPr>
          <w:rFonts w:hint="eastAsia" w:ascii="仿宋_GB2312" w:eastAsia="仿宋_GB2312"/>
          <w:sz w:val="32"/>
          <w:szCs w:val="32"/>
        </w:rPr>
        <w:t xml:space="preserve">2.教育（类）支出  </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万元，比上年决算数增加（减少）</w:t>
      </w:r>
      <w:r>
        <w:rPr>
          <w:rFonts w:hint="eastAsia" w:ascii="仿宋_GB2312" w:eastAsia="仿宋_GB2312"/>
          <w:sz w:val="32"/>
          <w:szCs w:val="32"/>
          <w:lang w:val="en-US" w:eastAsia="zh-CN"/>
        </w:rPr>
        <w:t>0</w:t>
      </w:r>
      <w:r>
        <w:rPr>
          <w:rFonts w:hint="eastAsia" w:ascii="仿宋_GB2312" w:eastAsia="仿宋_GB2312"/>
          <w:sz w:val="32"/>
          <w:szCs w:val="32"/>
        </w:rPr>
        <w:t xml:space="preserve"> 万元，增长（下降）</w:t>
      </w:r>
      <w:r>
        <w:rPr>
          <w:rFonts w:hint="eastAsia" w:ascii="仿宋_GB2312" w:eastAsia="仿宋_GB2312"/>
          <w:sz w:val="32"/>
          <w:szCs w:val="32"/>
          <w:lang w:val="en-US" w:eastAsia="zh-CN"/>
        </w:rPr>
        <w:t>0</w:t>
      </w:r>
      <w:r>
        <w:rPr>
          <w:rFonts w:hint="eastAsia" w:ascii="仿宋_GB2312" w:eastAsia="仿宋_GB2312"/>
          <w:sz w:val="32"/>
          <w:szCs w:val="32"/>
        </w:rPr>
        <w:t>%，与上年对比无增减变化</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年度财政拨款收入说明</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和平县林寨中心卫生院</w:t>
      </w:r>
      <w:r>
        <w:rPr>
          <w:rFonts w:hint="eastAsia" w:ascii="仿宋_GB2312" w:eastAsia="仿宋_GB2312"/>
          <w:sz w:val="32"/>
          <w:szCs w:val="32"/>
          <w:lang w:val="en-US" w:eastAsia="zh-CN"/>
        </w:rPr>
        <w:t>2017</w:t>
      </w:r>
      <w:r>
        <w:rPr>
          <w:rFonts w:hint="eastAsia" w:ascii="仿宋_GB2312" w:eastAsia="仿宋_GB2312"/>
          <w:sz w:val="32"/>
          <w:szCs w:val="32"/>
        </w:rPr>
        <w:t>年度财政拨款收入合计</w:t>
      </w:r>
      <w:r>
        <w:rPr>
          <w:rFonts w:hint="eastAsia" w:ascii="仿宋_GB2312" w:eastAsia="仿宋_GB2312"/>
          <w:sz w:val="32"/>
          <w:szCs w:val="32"/>
          <w:lang w:val="en-US" w:eastAsia="zh-CN"/>
        </w:rPr>
        <w:t>507.47</w:t>
      </w:r>
      <w:r>
        <w:rPr>
          <w:rFonts w:hint="eastAsia" w:ascii="仿宋_GB2312" w:eastAsia="仿宋_GB2312"/>
          <w:sz w:val="32"/>
          <w:szCs w:val="32"/>
        </w:rPr>
        <w:t xml:space="preserve"> 万元。其中：一般公共预算财政拨款收入</w:t>
      </w:r>
      <w:r>
        <w:rPr>
          <w:rFonts w:hint="eastAsia" w:ascii="仿宋_GB2312" w:eastAsia="仿宋_GB2312"/>
          <w:sz w:val="32"/>
          <w:szCs w:val="32"/>
          <w:lang w:val="en-US" w:eastAsia="zh-CN"/>
        </w:rPr>
        <w:t>507.47</w:t>
      </w:r>
      <w:r>
        <w:rPr>
          <w:rFonts w:hint="eastAsia" w:ascii="仿宋_GB2312" w:eastAsia="仿宋_GB2312"/>
          <w:sz w:val="32"/>
          <w:szCs w:val="32"/>
        </w:rPr>
        <w:t xml:space="preserve"> 万元</w:t>
      </w:r>
      <w:r>
        <w:rPr>
          <w:rFonts w:hint="eastAsia" w:ascii="仿宋_GB2312" w:eastAsia="仿宋_GB2312"/>
          <w:sz w:val="32"/>
          <w:szCs w:val="32"/>
          <w:lang w:eastAsia="zh-CN"/>
        </w:rPr>
        <w:t>，</w:t>
      </w:r>
      <w:r>
        <w:rPr>
          <w:rFonts w:hint="eastAsia" w:ascii="仿宋_GB2312" w:eastAsia="仿宋_GB2312"/>
          <w:sz w:val="32"/>
          <w:szCs w:val="32"/>
        </w:rPr>
        <w:t>与</w:t>
      </w:r>
      <w:r>
        <w:rPr>
          <w:rFonts w:hint="eastAsia" w:ascii="仿宋_GB2312" w:eastAsia="仿宋_GB2312"/>
          <w:sz w:val="32"/>
          <w:szCs w:val="32"/>
          <w:lang w:eastAsia="zh-CN"/>
        </w:rPr>
        <w:t>年初数</w:t>
      </w:r>
      <w:r>
        <w:rPr>
          <w:rFonts w:hint="eastAsia" w:ascii="仿宋_GB2312" w:eastAsia="仿宋_GB2312"/>
          <w:sz w:val="32"/>
          <w:szCs w:val="32"/>
        </w:rPr>
        <w:t>对比无增减变化</w:t>
      </w:r>
      <w:r>
        <w:rPr>
          <w:rFonts w:hint="eastAsia" w:ascii="仿宋_GB2312" w:eastAsia="仿宋_GB2312"/>
          <w:sz w:val="32"/>
          <w:szCs w:val="32"/>
          <w:lang w:eastAsia="zh-CN"/>
        </w:rPr>
        <w:t>。</w:t>
      </w:r>
      <w:r>
        <w:rPr>
          <w:rFonts w:hint="eastAsia" w:ascii="仿宋_GB2312" w:eastAsia="仿宋_GB2312"/>
          <w:sz w:val="32"/>
          <w:szCs w:val="32"/>
        </w:rPr>
        <w:t xml:space="preserve">政府性基金预算财政拨款收入 </w:t>
      </w:r>
      <w:r>
        <w:rPr>
          <w:rFonts w:hint="eastAsia" w:ascii="仿宋_GB2312" w:eastAsia="仿宋_GB2312"/>
          <w:sz w:val="32"/>
          <w:szCs w:val="32"/>
          <w:lang w:val="en-US" w:eastAsia="zh-CN"/>
        </w:rPr>
        <w:t>0</w:t>
      </w:r>
      <w:r>
        <w:rPr>
          <w:rFonts w:hint="eastAsia" w:ascii="仿宋_GB2312" w:eastAsia="仿宋_GB2312"/>
          <w:sz w:val="32"/>
          <w:szCs w:val="32"/>
        </w:rPr>
        <w:t xml:space="preserve">万元，比年初预算数增加（减少） </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%；与上年对比无增减变化</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年度财政拨款支出说明</w:t>
      </w:r>
    </w:p>
    <w:p>
      <w:p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和平县林寨中心卫生院</w:t>
      </w:r>
      <w:r>
        <w:rPr>
          <w:rFonts w:hint="eastAsia" w:ascii="仿宋_GB2312" w:eastAsia="仿宋_GB2312"/>
          <w:sz w:val="32"/>
          <w:szCs w:val="32"/>
          <w:lang w:val="en-US" w:eastAsia="zh-CN"/>
        </w:rPr>
        <w:t>2017</w:t>
      </w:r>
      <w:r>
        <w:rPr>
          <w:rFonts w:hint="eastAsia" w:ascii="仿宋_GB2312" w:eastAsia="仿宋_GB2312"/>
          <w:sz w:val="32"/>
          <w:szCs w:val="32"/>
        </w:rPr>
        <w:t>年度财政拨款支出合计</w:t>
      </w:r>
      <w:r>
        <w:rPr>
          <w:rFonts w:hint="eastAsia" w:ascii="仿宋_GB2312" w:eastAsia="仿宋_GB2312"/>
          <w:sz w:val="32"/>
          <w:szCs w:val="32"/>
          <w:lang w:val="en-US" w:eastAsia="zh-CN"/>
        </w:rPr>
        <w:t>507.47</w:t>
      </w:r>
      <w:r>
        <w:rPr>
          <w:rFonts w:hint="eastAsia" w:ascii="仿宋_GB2312" w:eastAsia="仿宋_GB2312"/>
          <w:sz w:val="32"/>
          <w:szCs w:val="32"/>
        </w:rPr>
        <w:t xml:space="preserve"> 万元。其中：一般公共预算财政拨款支出</w:t>
      </w:r>
      <w:r>
        <w:rPr>
          <w:rFonts w:hint="eastAsia" w:ascii="仿宋_GB2312" w:eastAsia="仿宋_GB2312"/>
          <w:sz w:val="32"/>
          <w:szCs w:val="32"/>
          <w:lang w:val="en-US" w:eastAsia="zh-CN"/>
        </w:rPr>
        <w:t>507.47</w:t>
      </w:r>
      <w:r>
        <w:rPr>
          <w:rFonts w:hint="eastAsia" w:ascii="仿宋_GB2312" w:eastAsia="仿宋_GB2312"/>
          <w:sz w:val="32"/>
          <w:szCs w:val="32"/>
        </w:rPr>
        <w:t xml:space="preserve"> 万元，与</w:t>
      </w:r>
      <w:r>
        <w:rPr>
          <w:rFonts w:hint="eastAsia" w:ascii="仿宋_GB2312" w:eastAsia="仿宋_GB2312"/>
          <w:sz w:val="32"/>
          <w:szCs w:val="32"/>
          <w:lang w:eastAsia="zh-CN"/>
        </w:rPr>
        <w:t>年初数</w:t>
      </w:r>
      <w:r>
        <w:rPr>
          <w:rFonts w:hint="eastAsia" w:ascii="仿宋_GB2312" w:eastAsia="仿宋_GB2312"/>
          <w:sz w:val="32"/>
          <w:szCs w:val="32"/>
        </w:rPr>
        <w:t>对比无增减变化</w:t>
      </w:r>
      <w:r>
        <w:rPr>
          <w:rFonts w:hint="eastAsia" w:ascii="仿宋_GB2312" w:eastAsia="仿宋_GB2312"/>
          <w:sz w:val="32"/>
          <w:szCs w:val="32"/>
          <w:lang w:eastAsia="zh-CN"/>
        </w:rPr>
        <w:t>。</w:t>
      </w:r>
      <w:r>
        <w:rPr>
          <w:rFonts w:hint="eastAsia" w:ascii="仿宋_GB2312" w:eastAsia="仿宋_GB2312"/>
          <w:sz w:val="32"/>
          <w:szCs w:val="32"/>
        </w:rPr>
        <w:t xml:space="preserve">政府性基金预算财政拨款支出 </w:t>
      </w:r>
      <w:r>
        <w:rPr>
          <w:rFonts w:hint="eastAsia" w:ascii="仿宋_GB2312" w:eastAsia="仿宋_GB2312"/>
          <w:sz w:val="32"/>
          <w:szCs w:val="32"/>
          <w:lang w:val="en-US" w:eastAsia="zh-CN"/>
        </w:rPr>
        <w:t>0</w:t>
      </w:r>
      <w:r>
        <w:rPr>
          <w:rFonts w:hint="eastAsia" w:ascii="仿宋_GB2312" w:eastAsia="仿宋_GB2312"/>
          <w:sz w:val="32"/>
          <w:szCs w:val="32"/>
        </w:rPr>
        <w:t>万元，比年初预算数增加（减少）</w:t>
      </w:r>
      <w:r>
        <w:rPr>
          <w:rFonts w:hint="eastAsia" w:ascii="仿宋_GB2312" w:eastAsia="仿宋_GB2312"/>
          <w:sz w:val="32"/>
          <w:szCs w:val="32"/>
          <w:lang w:val="en-US" w:eastAsia="zh-CN"/>
        </w:rPr>
        <w:t>0</w:t>
      </w:r>
      <w:r>
        <w:rPr>
          <w:rFonts w:hint="eastAsia" w:ascii="仿宋_GB2312" w:eastAsia="仿宋_GB2312"/>
          <w:sz w:val="32"/>
          <w:szCs w:val="32"/>
        </w:rPr>
        <w:t xml:space="preserve"> 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%；与上年对比无增减变化</w:t>
      </w:r>
      <w:r>
        <w:rPr>
          <w:rFonts w:hint="eastAsia" w:ascii="仿宋_GB2312" w:eastAsia="仿宋_GB2312"/>
          <w:sz w:val="32"/>
          <w:szCs w:val="32"/>
          <w:lang w:eastAsia="zh-CN"/>
        </w:rPr>
        <w:t>。</w:t>
      </w:r>
    </w:p>
    <w:p>
      <w:pPr>
        <w:spacing w:line="640" w:lineRule="exact"/>
        <w:ind w:firstLine="643" w:firstLineChars="200"/>
        <w:rPr>
          <w:rFonts w:hint="eastAsia" w:ascii="仿宋_GB2312" w:eastAsia="仿宋_GB2312"/>
          <w:sz w:val="32"/>
          <w:szCs w:val="32"/>
          <w:lang w:val="en-US" w:eastAsia="zh-CN"/>
        </w:rPr>
      </w:pPr>
      <w:r>
        <w:rPr>
          <w:rFonts w:hint="eastAsia" w:ascii="仿宋_GB2312" w:eastAsia="仿宋_GB2312"/>
          <w:b/>
          <w:sz w:val="32"/>
          <w:szCs w:val="32"/>
        </w:rPr>
        <w:t>分功能科目看，</w:t>
      </w:r>
      <w:r>
        <w:rPr>
          <w:rFonts w:hint="eastAsia" w:ascii="仿宋_GB2312" w:eastAsia="仿宋_GB2312"/>
          <w:b w:val="0"/>
          <w:bCs/>
          <w:sz w:val="32"/>
          <w:szCs w:val="32"/>
          <w:lang w:val="en-US" w:eastAsia="zh-CN"/>
        </w:rPr>
        <w:t>1、社会保障和就业支出4</w:t>
      </w:r>
      <w:r>
        <w:rPr>
          <w:rFonts w:hint="eastAsia" w:ascii="仿宋_GB2312" w:eastAsia="仿宋_GB2312"/>
          <w:sz w:val="32"/>
          <w:szCs w:val="32"/>
          <w:lang w:val="en-US" w:eastAsia="zh-CN"/>
        </w:rPr>
        <w:t>0.71</w:t>
      </w:r>
      <w:r>
        <w:rPr>
          <w:rFonts w:hint="eastAsia" w:ascii="仿宋_GB2312" w:eastAsia="仿宋_GB2312"/>
          <w:sz w:val="32"/>
          <w:szCs w:val="32"/>
        </w:rPr>
        <w:t xml:space="preserve"> 万元，主要用于</w:t>
      </w:r>
      <w:r>
        <w:rPr>
          <w:rFonts w:hint="eastAsia" w:ascii="仿宋_GB2312" w:eastAsia="仿宋_GB2312"/>
          <w:sz w:val="32"/>
          <w:szCs w:val="32"/>
          <w:lang w:eastAsia="zh-CN"/>
        </w:rPr>
        <w:t>事业单位离退休人员工资</w:t>
      </w:r>
      <w:r>
        <w:rPr>
          <w:rFonts w:hint="eastAsia" w:ascii="仿宋_GB2312" w:eastAsia="仿宋_GB2312"/>
          <w:sz w:val="32"/>
          <w:szCs w:val="32"/>
          <w:lang w:val="en-US" w:eastAsia="zh-CN"/>
        </w:rPr>
        <w:t>40.71万元</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lang w:eastAsia="zh-CN"/>
        </w:rPr>
        <w:t>医疗卫生与计划生育支出</w:t>
      </w:r>
      <w:r>
        <w:rPr>
          <w:rFonts w:hint="eastAsia" w:ascii="仿宋_GB2312" w:eastAsia="仿宋_GB2312"/>
          <w:sz w:val="32"/>
          <w:szCs w:val="32"/>
          <w:lang w:val="en-US" w:eastAsia="zh-CN"/>
        </w:rPr>
        <w:t>466.76</w:t>
      </w:r>
      <w:r>
        <w:rPr>
          <w:rFonts w:hint="eastAsia" w:ascii="仿宋_GB2312" w:eastAsia="仿宋_GB2312"/>
          <w:sz w:val="32"/>
          <w:szCs w:val="32"/>
        </w:rPr>
        <w:t>万元，主要用于</w:t>
      </w:r>
      <w:r>
        <w:rPr>
          <w:rFonts w:hint="eastAsia" w:ascii="仿宋_GB2312" w:eastAsia="仿宋_GB2312"/>
          <w:sz w:val="32"/>
          <w:szCs w:val="32"/>
          <w:lang w:eastAsia="zh-CN"/>
        </w:rPr>
        <w:t>基层医疗卫生机构</w:t>
      </w:r>
      <w:r>
        <w:rPr>
          <w:rFonts w:hint="eastAsia" w:ascii="仿宋_GB2312" w:eastAsia="仿宋_GB2312"/>
          <w:sz w:val="32"/>
          <w:szCs w:val="32"/>
          <w:lang w:val="en-US" w:eastAsia="zh-CN"/>
        </w:rPr>
        <w:t>358.85万元，公共卫生107.91万元。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2017</w:t>
      </w:r>
      <w:r>
        <w:rPr>
          <w:rFonts w:hint="eastAsia" w:ascii="仿宋_GB2312" w:eastAsia="仿宋_GB2312"/>
          <w:b/>
          <w:sz w:val="32"/>
          <w:szCs w:val="32"/>
        </w:rPr>
        <w:t>年度财政拨款“三公”经费支出决算情况说明</w:t>
      </w:r>
    </w:p>
    <w:p>
      <w:pPr>
        <w:numPr>
          <w:ilvl w:val="0"/>
          <w:numId w:val="4"/>
        </w:numPr>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“三公”经费财政拨款支出决算总体情况说明</w:t>
      </w:r>
    </w:p>
    <w:p>
      <w:pPr>
        <w:numPr>
          <w:ilvl w:val="0"/>
          <w:numId w:val="0"/>
        </w:numPr>
        <w:rPr>
          <w:rFonts w:hint="eastAsia" w:ascii="仿宋_GB2312" w:hAnsi="宋体" w:eastAsia="仿宋_GB2312"/>
          <w:b/>
          <w:sz w:val="32"/>
          <w:szCs w:val="32"/>
        </w:rPr>
      </w:pPr>
      <w:r>
        <w:rPr>
          <w:rFonts w:hint="eastAsia" w:ascii="仿宋_GB2312" w:eastAsia="仿宋_GB2312"/>
          <w:sz w:val="32"/>
          <w:szCs w:val="32"/>
          <w:lang w:eastAsia="zh-CN"/>
        </w:rPr>
        <w:t>　　和平县林寨中心卫生院</w:t>
      </w:r>
      <w:r>
        <w:rPr>
          <w:rFonts w:hint="eastAsia" w:ascii="仿宋_GB2312" w:eastAsia="仿宋_GB2312"/>
          <w:sz w:val="32"/>
          <w:szCs w:val="32"/>
          <w:lang w:val="en-US" w:eastAsia="zh-CN"/>
        </w:rPr>
        <w:t>2017</w:t>
      </w:r>
      <w:r>
        <w:rPr>
          <w:rFonts w:hint="eastAsia" w:ascii="仿宋_GB2312" w:eastAsia="仿宋_GB2312"/>
          <w:sz w:val="32"/>
          <w:szCs w:val="32"/>
        </w:rPr>
        <w:t>年度“</w:t>
      </w:r>
      <w:r>
        <w:rPr>
          <w:rFonts w:hint="eastAsia" w:ascii="仿宋_GB2312" w:hAnsi="宋体" w:eastAsia="仿宋_GB2312"/>
          <w:sz w:val="32"/>
          <w:szCs w:val="32"/>
        </w:rPr>
        <w:t xml:space="preserve">三公”经费财政拨款支出决算为 </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288" w:lineRule="auto"/>
        <w:ind w:firstLine="640" w:firstLineChars="200"/>
        <w:rPr>
          <w:rFonts w:ascii="仿宋_GB2312" w:hAnsi="宋体" w:eastAsia="仿宋_GB2312"/>
          <w:sz w:val="32"/>
          <w:szCs w:val="32"/>
        </w:rPr>
      </w:pPr>
      <w:r>
        <w:rPr>
          <w:rFonts w:ascii="仿宋_GB2312" w:hAnsi="宋体" w:eastAsia="仿宋_GB2312"/>
          <w:sz w:val="32"/>
          <w:szCs w:val="32"/>
        </w:rPr>
        <w:t>201</w:t>
      </w:r>
      <w:r>
        <w:rPr>
          <w:rFonts w:hint="eastAsia" w:ascii="仿宋_GB2312" w:hAnsi="宋体" w:eastAsia="仿宋_GB2312"/>
          <w:sz w:val="32"/>
          <w:szCs w:val="32"/>
          <w:lang w:val="en-US" w:eastAsia="zh-CN"/>
        </w:rPr>
        <w:t>7</w:t>
      </w:r>
      <w:r>
        <w:rPr>
          <w:rFonts w:hint="eastAsia" w:ascii="仿宋_GB2312" w:hAnsi="宋体" w:eastAsia="仿宋_GB2312"/>
          <w:sz w:val="32"/>
          <w:szCs w:val="32"/>
        </w:rPr>
        <w:t>年</w:t>
      </w:r>
      <w:r>
        <w:rPr>
          <w:rFonts w:hint="eastAsia" w:ascii="仿宋_GB2312" w:hAnsi="宋体" w:eastAsia="仿宋_GB2312"/>
          <w:sz w:val="32"/>
          <w:szCs w:val="32"/>
          <w:lang w:eastAsia="zh-CN"/>
        </w:rPr>
        <w:t>我</w:t>
      </w:r>
      <w:r>
        <w:rPr>
          <w:rFonts w:hint="eastAsia" w:ascii="仿宋_GB2312" w:hAnsi="宋体" w:eastAsia="仿宋_GB2312"/>
          <w:sz w:val="32"/>
          <w:szCs w:val="32"/>
        </w:rPr>
        <w:t>部门机关运行经费支出</w:t>
      </w:r>
      <w:r>
        <w:rPr>
          <w:rFonts w:ascii="仿宋_GB2312" w:hAnsi="宋体" w:eastAsia="仿宋_GB2312"/>
          <w:sz w:val="32"/>
          <w:szCs w:val="32"/>
        </w:rPr>
        <w:t>0</w:t>
      </w:r>
      <w:r>
        <w:rPr>
          <w:rFonts w:hint="eastAsia" w:ascii="仿宋_GB2312" w:hAnsi="宋体" w:eastAsia="仿宋_GB2312"/>
          <w:sz w:val="32"/>
          <w:szCs w:val="32"/>
        </w:rPr>
        <w:t>万元</w:t>
      </w:r>
      <w:r>
        <w:rPr>
          <w:rFonts w:ascii="仿宋_GB2312" w:hAnsi="宋体"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eastAsia="zh-CN"/>
        </w:rPr>
        <w:t>我</w:t>
      </w:r>
      <w:r>
        <w:rPr>
          <w:rFonts w:hint="eastAsia" w:ascii="仿宋_GB2312" w:eastAsia="仿宋_GB2312"/>
          <w:sz w:val="32"/>
          <w:szCs w:val="32"/>
        </w:rPr>
        <w:t>部门政府采购支出总额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我</w:t>
      </w:r>
      <w:r>
        <w:rPr>
          <w:rFonts w:hint="eastAsia" w:ascii="仿宋_GB2312" w:eastAsia="仿宋_GB2312"/>
          <w:sz w:val="32"/>
          <w:szCs w:val="32"/>
        </w:rPr>
        <w:t>部门共有车辆</w:t>
      </w:r>
      <w:r>
        <w:rPr>
          <w:rFonts w:ascii="仿宋_GB2312" w:eastAsia="仿宋_GB2312"/>
          <w:sz w:val="32"/>
          <w:szCs w:val="32"/>
        </w:rPr>
        <w:t>1</w:t>
      </w:r>
      <w:r>
        <w:rPr>
          <w:rFonts w:hint="eastAsia" w:ascii="仿宋_GB2312" w:eastAsia="仿宋_GB2312"/>
          <w:sz w:val="32"/>
          <w:szCs w:val="32"/>
        </w:rPr>
        <w:t>辆，其中，一般公务用车</w:t>
      </w:r>
      <w:r>
        <w:rPr>
          <w:rFonts w:ascii="仿宋_GB2312" w:eastAsia="仿宋_GB2312"/>
          <w:sz w:val="32"/>
          <w:szCs w:val="32"/>
        </w:rPr>
        <w:t>1</w:t>
      </w:r>
      <w:r>
        <w:rPr>
          <w:rFonts w:hint="eastAsia" w:ascii="仿宋_GB2312" w:eastAsia="仿宋_GB2312"/>
          <w:sz w:val="32"/>
          <w:szCs w:val="32"/>
        </w:rPr>
        <w:t>辆（用于</w:t>
      </w:r>
      <w:r>
        <w:rPr>
          <w:rFonts w:hint="eastAsia" w:ascii="仿宋_GB2312" w:eastAsia="仿宋_GB2312"/>
          <w:sz w:val="32"/>
          <w:szCs w:val="32"/>
          <w:lang w:eastAsia="zh-CN"/>
        </w:rPr>
        <w:t>救护</w:t>
      </w:r>
      <w:r>
        <w:rPr>
          <w:rFonts w:hint="eastAsia" w:ascii="仿宋_GB2312" w:eastAsia="仿宋_GB2312"/>
          <w:sz w:val="32"/>
          <w:szCs w:val="32"/>
        </w:rPr>
        <w:t>、应急工作）、一般执法执勤用车</w:t>
      </w:r>
      <w:r>
        <w:rPr>
          <w:rFonts w:ascii="仿宋_GB2312" w:eastAsia="仿宋_GB2312"/>
          <w:sz w:val="32"/>
          <w:szCs w:val="32"/>
        </w:rPr>
        <w:t>0</w:t>
      </w:r>
      <w:r>
        <w:rPr>
          <w:rFonts w:hint="eastAsia" w:ascii="仿宋_GB2312" w:eastAsia="仿宋_GB2312"/>
          <w:sz w:val="32"/>
          <w:szCs w:val="32"/>
        </w:rPr>
        <w:t>辆、特种专业技术用车</w:t>
      </w:r>
      <w:r>
        <w:rPr>
          <w:rFonts w:ascii="仿宋_GB2312" w:eastAsia="仿宋_GB2312"/>
          <w:sz w:val="32"/>
          <w:szCs w:val="32"/>
        </w:rPr>
        <w:t>0</w:t>
      </w:r>
      <w:r>
        <w:rPr>
          <w:rFonts w:hint="eastAsia" w:ascii="仿宋_GB2312" w:eastAsia="仿宋_GB2312"/>
          <w:sz w:val="32"/>
          <w:szCs w:val="32"/>
        </w:rPr>
        <w:t>辆、其他用</w:t>
      </w:r>
      <w:r>
        <w:rPr>
          <w:rFonts w:ascii="仿宋_GB2312" w:eastAsia="仿宋_GB2312"/>
          <w:sz w:val="32"/>
          <w:szCs w:val="32"/>
        </w:rPr>
        <w:t>0</w:t>
      </w:r>
      <w:r>
        <w:rPr>
          <w:rFonts w:hint="eastAsia" w:ascii="仿宋_GB2312" w:eastAsia="仿宋_GB2312"/>
          <w:sz w:val="32"/>
          <w:szCs w:val="32"/>
        </w:rPr>
        <w:t>辆；</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w:t>
      </w:r>
      <w:r>
        <w:rPr>
          <w:rFonts w:hint="eastAsia" w:ascii="仿宋_GB2312" w:hAnsi="宋体" w:eastAsia="仿宋_GB2312" w:cs="宋体"/>
          <w:b/>
          <w:kern w:val="0"/>
          <w:sz w:val="32"/>
          <w:szCs w:val="32"/>
        </w:rPr>
        <w:t>万元以上通用设备</w:t>
      </w:r>
      <w:r>
        <w:rPr>
          <w:rFonts w:ascii="仿宋_GB2312" w:hAnsi="宋体" w:eastAsia="仿宋_GB2312" w:cs="宋体"/>
          <w:b/>
          <w:kern w:val="0"/>
          <w:sz w:val="32"/>
          <w:szCs w:val="32"/>
        </w:rPr>
        <w:t>0</w:t>
      </w:r>
      <w:r>
        <w:rPr>
          <w:rFonts w:hint="eastAsia" w:ascii="仿宋_GB2312" w:hAnsi="宋体" w:eastAsia="仿宋_GB2312" w:cs="宋体"/>
          <w:b/>
          <w:kern w:val="0"/>
          <w:sz w:val="32"/>
          <w:szCs w:val="32"/>
        </w:rPr>
        <w:t>台（套），单价</w:t>
      </w:r>
      <w:r>
        <w:rPr>
          <w:rFonts w:ascii="仿宋_GB2312" w:hAnsi="宋体" w:eastAsia="仿宋_GB2312" w:cs="宋体"/>
          <w:b/>
          <w:kern w:val="0"/>
          <w:sz w:val="32"/>
          <w:szCs w:val="32"/>
        </w:rPr>
        <w:t>100</w:t>
      </w:r>
      <w:r>
        <w:rPr>
          <w:rFonts w:hint="eastAsia" w:ascii="仿宋_GB2312" w:hAnsi="宋体" w:eastAsia="仿宋_GB2312" w:cs="宋体"/>
          <w:b/>
          <w:kern w:val="0"/>
          <w:sz w:val="32"/>
          <w:szCs w:val="32"/>
        </w:rPr>
        <w:t>万元以上专用设备</w:t>
      </w:r>
      <w:r>
        <w:rPr>
          <w:rFonts w:ascii="仿宋_GB2312" w:hAnsi="宋体" w:eastAsia="仿宋_GB2312" w:cs="宋体"/>
          <w:b/>
          <w:kern w:val="0"/>
          <w:sz w:val="32"/>
          <w:szCs w:val="32"/>
        </w:rPr>
        <w:t>0</w:t>
      </w:r>
      <w:r>
        <w:rPr>
          <w:rFonts w:hint="eastAsia" w:ascii="仿宋_GB2312" w:hAnsi="宋体" w:eastAsia="仿宋_GB2312" w:cs="宋体"/>
          <w:b/>
          <w:kern w:val="0"/>
          <w:sz w:val="32"/>
          <w:szCs w:val="32"/>
        </w:rPr>
        <w:t>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pacing w:line="288" w:lineRule="auto"/>
        <w:outlineLvl w:val="0"/>
        <w:rPr>
          <w:rFonts w:hint="eastAsia" w:ascii="宋体" w:eastAsia="仿宋_GB2312"/>
          <w:b w:val="0"/>
          <w:bCs/>
          <w:sz w:val="36"/>
          <w:szCs w:val="36"/>
          <w:lang w:eastAsia="zh-CN"/>
        </w:rPr>
      </w:pPr>
      <w:r>
        <w:rPr>
          <w:rFonts w:hint="eastAsia" w:ascii="仿宋_GB2312" w:eastAsia="仿宋_GB2312"/>
          <w:sz w:val="32"/>
          <w:szCs w:val="32"/>
        </w:rPr>
        <w:t xml:space="preserve">    </w:t>
      </w:r>
      <w:r>
        <w:rPr>
          <w:rFonts w:ascii="仿宋_GB2312" w:eastAsia="仿宋_GB2312"/>
          <w:sz w:val="32"/>
          <w:szCs w:val="32"/>
        </w:rPr>
        <w:t xml:space="preserve"> </w:t>
      </w:r>
      <w:r>
        <w:rPr>
          <w:rFonts w:ascii="仿宋_GB2312" w:eastAsia="仿宋_GB2312"/>
          <w:b w:val="0"/>
          <w:bCs/>
          <w:sz w:val="32"/>
          <w:szCs w:val="32"/>
        </w:rPr>
        <w:t>1</w:t>
      </w:r>
      <w:r>
        <w:rPr>
          <w:rFonts w:hint="eastAsia" w:ascii="仿宋_GB2312" w:eastAsia="仿宋_GB2312"/>
          <w:b w:val="0"/>
          <w:bCs/>
          <w:sz w:val="32"/>
          <w:szCs w:val="32"/>
        </w:rPr>
        <w:t>．绩效管理工作总体情况</w:t>
      </w:r>
      <w:r>
        <w:rPr>
          <w:rFonts w:ascii="仿宋_GB2312" w:eastAsia="仿宋_GB2312"/>
          <w:b w:val="0"/>
          <w:bCs/>
          <w:sz w:val="32"/>
          <w:szCs w:val="32"/>
        </w:rPr>
        <w:t>:201</w:t>
      </w:r>
      <w:r>
        <w:rPr>
          <w:rFonts w:hint="eastAsia" w:ascii="仿宋_GB2312" w:eastAsia="仿宋_GB2312"/>
          <w:b w:val="0"/>
          <w:bCs/>
          <w:sz w:val="32"/>
          <w:szCs w:val="32"/>
          <w:lang w:val="en-US" w:eastAsia="zh-CN"/>
        </w:rPr>
        <w:t>7</w:t>
      </w:r>
      <w:r>
        <w:rPr>
          <w:rFonts w:hint="eastAsia" w:ascii="仿宋_GB2312" w:eastAsia="仿宋_GB2312"/>
          <w:b w:val="0"/>
          <w:bCs/>
          <w:sz w:val="32"/>
          <w:szCs w:val="32"/>
        </w:rPr>
        <w:t>年度</w:t>
      </w:r>
      <w:r>
        <w:rPr>
          <w:rFonts w:hint="eastAsia" w:ascii="仿宋_GB2312" w:eastAsia="仿宋_GB2312"/>
          <w:b w:val="0"/>
          <w:bCs/>
          <w:sz w:val="32"/>
          <w:szCs w:val="32"/>
          <w:lang w:eastAsia="zh-CN"/>
        </w:rPr>
        <w:t>我</w:t>
      </w:r>
      <w:r>
        <w:rPr>
          <w:rFonts w:hint="eastAsia" w:ascii="仿宋_GB2312" w:eastAsia="仿宋_GB2312"/>
          <w:b w:val="0"/>
          <w:bCs/>
          <w:sz w:val="32"/>
          <w:szCs w:val="32"/>
        </w:rPr>
        <w:t>部门无绩效项目开展</w:t>
      </w:r>
      <w:r>
        <w:rPr>
          <w:rFonts w:hint="eastAsia" w:ascii="仿宋_GB2312" w:eastAsia="仿宋_GB2312"/>
          <w:b w:val="0"/>
          <w:bCs/>
          <w:sz w:val="32"/>
          <w:szCs w:val="32"/>
          <w:lang w:eastAsia="zh-CN"/>
        </w:rPr>
        <w:t>。</w:t>
      </w:r>
    </w:p>
    <w:p>
      <w:pPr>
        <w:spacing w:line="288" w:lineRule="auto"/>
        <w:outlineLvl w:val="0"/>
        <w:rPr>
          <w:rFonts w:ascii="宋体" w:hAnsi="宋体"/>
          <w:b/>
          <w:sz w:val="36"/>
          <w:szCs w:val="36"/>
        </w:rPr>
      </w:pPr>
      <w:r>
        <w:rPr>
          <w:rFonts w:hint="eastAsia" w:ascii="宋体" w:hAnsi="宋体"/>
          <w:b/>
          <w:sz w:val="36"/>
          <w:szCs w:val="36"/>
          <w:lang w:eastAsia="zh-CN"/>
        </w:rPr>
        <w:t>　</w:t>
      </w: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5"/>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Microsoft Sans Serif"/>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PMingLiU"/>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MingLiU">
    <w:panose1 w:val="02020309000000000000"/>
    <w:charset w:val="88"/>
    <w:family w:val="auto"/>
    <w:pitch w:val="default"/>
    <w:sig w:usb0="00000003" w:usb1="082E0000" w:usb2="00000016" w:usb3="00000000" w:csb0="00100001" w:csb1="00000000"/>
  </w:font>
  <w:font w:name="Microsoft Sans Serif">
    <w:panose1 w:val="020B0604020202020204"/>
    <w:charset w:val="00"/>
    <w:family w:val="auto"/>
    <w:pitch w:val="default"/>
    <w:sig w:usb0="61007BDF" w:usb1="80000000" w:usb2="00000008" w:usb3="00000000" w:csb0="200101FF" w:csb1="20280000"/>
  </w:font>
  <w:font w:name="Microsoft Sans Serif">
    <w:panose1 w:val="020B0604020202020204"/>
    <w:charset w:val="01"/>
    <w:family w:val="swiss"/>
    <w:pitch w:val="default"/>
    <w:sig w:usb0="61007BDF" w:usb1="80000000" w:usb2="00000008" w:usb3="00000000" w:csb0="200101FF" w:csb1="20280000"/>
  </w:font>
  <w:font w:name="MT Extra">
    <w:panose1 w:val="05050102010205020202"/>
    <w:charset w:val="00"/>
    <w:family w:val="auto"/>
    <w:pitch w:val="default"/>
    <w:sig w:usb0="80000000" w:usb1="00000000" w:usb2="00000000" w:usb3="00000000" w:csb0="00000000" w:csb1="00000000"/>
  </w:font>
  <w:font w:name="PMingLiU">
    <w:panose1 w:val="02020300000000000000"/>
    <w:charset w:val="88"/>
    <w:family w:val="auto"/>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6002A"/>
    <w:multiLevelType w:val="singleLevel"/>
    <w:tmpl w:val="85C6002A"/>
    <w:lvl w:ilvl="0" w:tentative="0">
      <w:start w:val="1"/>
      <w:numFmt w:val="chineseCounting"/>
      <w:suff w:val="nothing"/>
      <w:lvlText w:val="（%1）"/>
      <w:lvlJc w:val="left"/>
      <w:rPr>
        <w:rFonts w:hint="eastAsia"/>
      </w:rPr>
    </w:lvl>
  </w:abstractNum>
  <w:abstractNum w:abstractNumId="1">
    <w:nsid w:val="BE39A628"/>
    <w:multiLevelType w:val="singleLevel"/>
    <w:tmpl w:val="BE39A628"/>
    <w:lvl w:ilvl="0" w:tentative="0">
      <w:start w:val="1"/>
      <w:numFmt w:val="chineseCounting"/>
      <w:suff w:val="nothing"/>
      <w:lvlText w:val="（%1）"/>
      <w:lvlJc w:val="left"/>
      <w:rPr>
        <w:rFonts w:hint="eastAsia"/>
      </w:rPr>
    </w:lvl>
  </w:abstractNum>
  <w:abstractNum w:abstractNumId="2">
    <w:nsid w:val="FF7E9B50"/>
    <w:multiLevelType w:val="singleLevel"/>
    <w:tmpl w:val="FF7E9B50"/>
    <w:lvl w:ilvl="0" w:tentative="0">
      <w:start w:val="1"/>
      <w:numFmt w:val="decimal"/>
      <w:lvlText w:val="%1."/>
      <w:lvlJc w:val="left"/>
      <w:pPr>
        <w:tabs>
          <w:tab w:val="left" w:pos="312"/>
        </w:tabs>
      </w:pPr>
    </w:lvl>
  </w:abstractNum>
  <w:abstractNum w:abstractNumId="3">
    <w:nsid w:val="128C9F03"/>
    <w:multiLevelType w:val="singleLevel"/>
    <w:tmpl w:val="128C9F03"/>
    <w:lvl w:ilvl="0" w:tentative="0">
      <w:start w:val="2"/>
      <w:numFmt w:val="chineseCounting"/>
      <w:suff w:val="nothing"/>
      <w:lvlText w:val="（%1）"/>
      <w:lvlJc w:val="left"/>
      <w:rPr>
        <w:rFonts w:hint="eastAsia"/>
      </w:rPr>
    </w:lvl>
  </w:abstractNum>
  <w:abstractNum w:abstractNumId="4">
    <w:nsid w:val="5A5F50C1"/>
    <w:multiLevelType w:val="singleLevel"/>
    <w:tmpl w:val="5A5F50C1"/>
    <w:lvl w:ilvl="0" w:tentative="0">
      <w:start w:val="1"/>
      <w:numFmt w:val="chineseCounting"/>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EBD"/>
    <w:rsid w:val="005B17E7"/>
    <w:rsid w:val="009E6EBD"/>
    <w:rsid w:val="00A9285A"/>
    <w:rsid w:val="00BA50B1"/>
    <w:rsid w:val="00C51FE0"/>
    <w:rsid w:val="012A4A93"/>
    <w:rsid w:val="044C39CC"/>
    <w:rsid w:val="09C63593"/>
    <w:rsid w:val="0A6D2348"/>
    <w:rsid w:val="0B730ECB"/>
    <w:rsid w:val="0BB15DC6"/>
    <w:rsid w:val="110501B7"/>
    <w:rsid w:val="11261C1A"/>
    <w:rsid w:val="2A022C34"/>
    <w:rsid w:val="2E16016F"/>
    <w:rsid w:val="31D800DF"/>
    <w:rsid w:val="31EF7C62"/>
    <w:rsid w:val="368F0EE5"/>
    <w:rsid w:val="42E710A9"/>
    <w:rsid w:val="46412444"/>
    <w:rsid w:val="480432B6"/>
    <w:rsid w:val="4ACD6237"/>
    <w:rsid w:val="4FF36CB7"/>
    <w:rsid w:val="598B7E68"/>
    <w:rsid w:val="5B8E4E48"/>
    <w:rsid w:val="66153CA6"/>
    <w:rsid w:val="6E051E9E"/>
    <w:rsid w:val="6F3E45C4"/>
    <w:rsid w:val="70DE718B"/>
    <w:rsid w:val="71EF3832"/>
    <w:rsid w:val="72615292"/>
    <w:rsid w:val="75575B2A"/>
    <w:rsid w:val="7CBD7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TotalTime>29</TotalTime>
  <ScaleCrop>false</ScaleCrop>
  <LinksUpToDate>false</LinksUpToDate>
  <CharactersWithSpaces>5113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∩_∩丹</cp:lastModifiedBy>
  <dcterms:modified xsi:type="dcterms:W3CDTF">2018-08-21T01:54:42Z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